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527"/>
        <w:gridCol w:w="2106"/>
      </w:tblGrid>
      <w:tr w:rsidR="00094034" w:rsidRPr="00094034" w14:paraId="686D3E56" w14:textId="77777777" w:rsidTr="004B5FB6">
        <w:tc>
          <w:tcPr>
            <w:tcW w:w="3823" w:type="dxa"/>
            <w:shd w:val="clear" w:color="auto" w:fill="BFBFBF" w:themeFill="background1" w:themeFillShade="BF"/>
          </w:tcPr>
          <w:p w14:paraId="6FD97194" w14:textId="1768069D" w:rsidR="00094034" w:rsidRPr="004620FB" w:rsidRDefault="00094034">
            <w:pPr>
              <w:rPr>
                <w:rFonts w:ascii="Arial" w:hAnsi="Arial" w:cs="Arial"/>
                <w:sz w:val="24"/>
                <w:szCs w:val="24"/>
              </w:rPr>
            </w:pPr>
            <w:r w:rsidRPr="004620FB">
              <w:rPr>
                <w:rFonts w:ascii="Arial" w:hAnsi="Arial" w:cs="Arial"/>
                <w:sz w:val="24"/>
                <w:szCs w:val="24"/>
              </w:rPr>
              <w:t xml:space="preserve">Ecole </w:t>
            </w:r>
            <w:r w:rsidR="005F1D37">
              <w:rPr>
                <w:rFonts w:ascii="Arial" w:hAnsi="Arial" w:cs="Arial"/>
                <w:sz w:val="24"/>
                <w:szCs w:val="24"/>
              </w:rPr>
              <w:t>……………………………….</w:t>
            </w:r>
          </w:p>
          <w:p w14:paraId="09983211" w14:textId="55728A61" w:rsidR="00094034" w:rsidRPr="004620FB" w:rsidRDefault="005F1D37">
            <w:pPr>
              <w:rPr>
                <w:rFonts w:ascii="Arial" w:hAnsi="Arial" w:cs="Arial"/>
                <w:sz w:val="24"/>
                <w:szCs w:val="24"/>
              </w:rPr>
            </w:pPr>
            <w:r>
              <w:rPr>
                <w:rFonts w:ascii="Arial" w:hAnsi="Arial" w:cs="Arial"/>
                <w:sz w:val="24"/>
                <w:szCs w:val="24"/>
              </w:rPr>
              <w:t>………………………………………</w:t>
            </w:r>
          </w:p>
          <w:p w14:paraId="0E408138" w14:textId="5C41EDBA" w:rsidR="00094034" w:rsidRPr="004620FB" w:rsidRDefault="00094034">
            <w:pPr>
              <w:rPr>
                <w:rFonts w:ascii="Arial" w:hAnsi="Arial" w:cs="Arial"/>
                <w:sz w:val="24"/>
                <w:szCs w:val="24"/>
              </w:rPr>
            </w:pPr>
            <w:r w:rsidRPr="004620FB">
              <w:rPr>
                <w:rFonts w:ascii="Arial" w:hAnsi="Arial" w:cs="Arial"/>
                <w:sz w:val="24"/>
                <w:szCs w:val="24"/>
              </w:rPr>
              <w:t>80</w:t>
            </w:r>
            <w:r w:rsidR="005F1D37">
              <w:rPr>
                <w:rFonts w:ascii="Arial" w:hAnsi="Arial" w:cs="Arial"/>
                <w:sz w:val="24"/>
                <w:szCs w:val="24"/>
              </w:rPr>
              <w:t>…...</w:t>
            </w:r>
            <w:r w:rsidRPr="004620FB">
              <w:rPr>
                <w:rFonts w:ascii="Arial" w:hAnsi="Arial" w:cs="Arial"/>
                <w:sz w:val="24"/>
                <w:szCs w:val="24"/>
              </w:rPr>
              <w:t xml:space="preserve"> </w:t>
            </w:r>
            <w:r w:rsidR="005F1D37">
              <w:rPr>
                <w:rFonts w:ascii="Arial" w:hAnsi="Arial" w:cs="Arial"/>
                <w:sz w:val="24"/>
                <w:szCs w:val="24"/>
              </w:rPr>
              <w:t>……………………………...</w:t>
            </w:r>
          </w:p>
          <w:p w14:paraId="476C91E7" w14:textId="309BACD4" w:rsidR="00094034" w:rsidRPr="004620FB" w:rsidRDefault="00094034">
            <w:pPr>
              <w:rPr>
                <w:rFonts w:ascii="Arial" w:hAnsi="Arial" w:cs="Arial"/>
                <w:sz w:val="24"/>
                <w:szCs w:val="24"/>
              </w:rPr>
            </w:pPr>
            <w:r w:rsidRPr="004620FB">
              <w:rPr>
                <w:rFonts w:ascii="Arial" w:hAnsi="Arial" w:cs="Arial"/>
                <w:sz w:val="24"/>
                <w:szCs w:val="24"/>
                <w:u w:val="single"/>
              </w:rPr>
              <w:t>Tel :</w:t>
            </w:r>
            <w:r w:rsidRPr="004620FB">
              <w:rPr>
                <w:rFonts w:ascii="Arial" w:hAnsi="Arial" w:cs="Arial"/>
                <w:sz w:val="24"/>
                <w:szCs w:val="24"/>
              </w:rPr>
              <w:t xml:space="preserve"> </w:t>
            </w:r>
            <w:r w:rsidR="005F1D37">
              <w:rPr>
                <w:rFonts w:ascii="Arial" w:hAnsi="Arial" w:cs="Arial"/>
                <w:sz w:val="24"/>
                <w:szCs w:val="24"/>
              </w:rPr>
              <w:t>………………………………...</w:t>
            </w:r>
          </w:p>
          <w:p w14:paraId="49016599" w14:textId="5A6AE283" w:rsidR="00094034" w:rsidRPr="00094034" w:rsidRDefault="00094034">
            <w:pPr>
              <w:rPr>
                <w:rFonts w:ascii="Arial" w:hAnsi="Arial" w:cs="Arial"/>
                <w:sz w:val="28"/>
                <w:szCs w:val="28"/>
              </w:rPr>
            </w:pPr>
            <w:r w:rsidRPr="004620FB">
              <w:rPr>
                <w:rFonts w:ascii="Arial" w:hAnsi="Arial" w:cs="Arial"/>
                <w:sz w:val="24"/>
                <w:szCs w:val="24"/>
                <w:u w:val="single"/>
              </w:rPr>
              <w:t>Mel :</w:t>
            </w:r>
            <w:r w:rsidRPr="004620FB">
              <w:rPr>
                <w:rFonts w:ascii="Arial" w:hAnsi="Arial" w:cs="Arial"/>
                <w:sz w:val="24"/>
                <w:szCs w:val="24"/>
              </w:rPr>
              <w:t xml:space="preserve"> 080</w:t>
            </w:r>
            <w:r w:rsidR="005F1D37">
              <w:rPr>
                <w:rFonts w:ascii="Arial" w:hAnsi="Arial" w:cs="Arial"/>
                <w:sz w:val="24"/>
                <w:szCs w:val="24"/>
              </w:rPr>
              <w:t>...............</w:t>
            </w:r>
            <w:r w:rsidRPr="004620FB">
              <w:rPr>
                <w:rFonts w:ascii="Arial" w:hAnsi="Arial" w:cs="Arial"/>
                <w:sz w:val="24"/>
                <w:szCs w:val="24"/>
              </w:rPr>
              <w:t>@ac-amiens.fr</w:t>
            </w:r>
          </w:p>
        </w:tc>
        <w:tc>
          <w:tcPr>
            <w:tcW w:w="4527" w:type="dxa"/>
          </w:tcPr>
          <w:p w14:paraId="6D9B4EFE" w14:textId="77777777" w:rsidR="00094034" w:rsidRPr="004620FB" w:rsidRDefault="004620FB" w:rsidP="004620FB">
            <w:pPr>
              <w:jc w:val="center"/>
              <w:rPr>
                <w:rFonts w:ascii="Arial" w:hAnsi="Arial" w:cs="Arial"/>
                <w:b/>
                <w:bCs/>
                <w:sz w:val="28"/>
                <w:szCs w:val="28"/>
                <w:u w:val="single"/>
              </w:rPr>
            </w:pPr>
            <w:r w:rsidRPr="004620FB">
              <w:rPr>
                <w:rFonts w:ascii="Arial" w:hAnsi="Arial" w:cs="Arial"/>
                <w:b/>
                <w:bCs/>
                <w:sz w:val="28"/>
                <w:szCs w:val="28"/>
                <w:u w:val="single"/>
              </w:rPr>
              <w:t>Pro</w:t>
            </w:r>
            <w:r w:rsidRPr="004620FB">
              <w:rPr>
                <w:rFonts w:ascii="Arial" w:hAnsi="Arial" w:cs="Arial"/>
                <w:b/>
                <w:bCs/>
                <w:sz w:val="28"/>
                <w:szCs w:val="28"/>
              </w:rPr>
              <w:t>j</w:t>
            </w:r>
            <w:r w:rsidRPr="004620FB">
              <w:rPr>
                <w:rFonts w:ascii="Arial" w:hAnsi="Arial" w:cs="Arial"/>
                <w:b/>
                <w:bCs/>
                <w:sz w:val="28"/>
                <w:szCs w:val="28"/>
                <w:u w:val="single"/>
              </w:rPr>
              <w:t>et péda</w:t>
            </w:r>
            <w:r w:rsidRPr="004620FB">
              <w:rPr>
                <w:rFonts w:ascii="Arial" w:hAnsi="Arial" w:cs="Arial"/>
                <w:b/>
                <w:bCs/>
                <w:sz w:val="28"/>
                <w:szCs w:val="28"/>
              </w:rPr>
              <w:t>g</w:t>
            </w:r>
            <w:r w:rsidRPr="004620FB">
              <w:rPr>
                <w:rFonts w:ascii="Arial" w:hAnsi="Arial" w:cs="Arial"/>
                <w:b/>
                <w:bCs/>
                <w:sz w:val="28"/>
                <w:szCs w:val="28"/>
                <w:u w:val="single"/>
              </w:rPr>
              <w:t>o</w:t>
            </w:r>
            <w:r w:rsidRPr="004620FB">
              <w:rPr>
                <w:rFonts w:ascii="Arial" w:hAnsi="Arial" w:cs="Arial"/>
                <w:b/>
                <w:bCs/>
                <w:sz w:val="28"/>
                <w:szCs w:val="28"/>
              </w:rPr>
              <w:t>g</w:t>
            </w:r>
            <w:r w:rsidRPr="004620FB">
              <w:rPr>
                <w:rFonts w:ascii="Arial" w:hAnsi="Arial" w:cs="Arial"/>
                <w:b/>
                <w:bCs/>
                <w:sz w:val="28"/>
                <w:szCs w:val="28"/>
                <w:u w:val="single"/>
              </w:rPr>
              <w:t>ique</w:t>
            </w:r>
          </w:p>
          <w:p w14:paraId="6D5DF99D" w14:textId="77777777" w:rsidR="004620FB" w:rsidRPr="004620FB" w:rsidRDefault="004620FB" w:rsidP="004620FB">
            <w:pPr>
              <w:jc w:val="center"/>
              <w:rPr>
                <w:rFonts w:ascii="Arial" w:hAnsi="Arial" w:cs="Arial"/>
                <w:b/>
                <w:bCs/>
                <w:sz w:val="28"/>
                <w:szCs w:val="28"/>
                <w:u w:val="single"/>
              </w:rPr>
            </w:pPr>
            <w:r w:rsidRPr="004620FB">
              <w:rPr>
                <w:rFonts w:ascii="Arial" w:hAnsi="Arial" w:cs="Arial"/>
                <w:b/>
                <w:bCs/>
                <w:sz w:val="28"/>
                <w:szCs w:val="28"/>
                <w:u w:val="single"/>
              </w:rPr>
              <w:t>Apprentissa</w:t>
            </w:r>
            <w:r w:rsidRPr="004620FB">
              <w:rPr>
                <w:rFonts w:ascii="Arial" w:hAnsi="Arial" w:cs="Arial"/>
                <w:b/>
                <w:bCs/>
                <w:sz w:val="28"/>
                <w:szCs w:val="28"/>
              </w:rPr>
              <w:t>g</w:t>
            </w:r>
            <w:r w:rsidRPr="004620FB">
              <w:rPr>
                <w:rFonts w:ascii="Arial" w:hAnsi="Arial" w:cs="Arial"/>
                <w:b/>
                <w:bCs/>
                <w:sz w:val="28"/>
                <w:szCs w:val="28"/>
                <w:u w:val="single"/>
              </w:rPr>
              <w:t xml:space="preserve">e au </w:t>
            </w:r>
            <w:r w:rsidRPr="004620FB">
              <w:rPr>
                <w:rFonts w:ascii="Arial" w:hAnsi="Arial" w:cs="Arial"/>
                <w:b/>
                <w:bCs/>
                <w:sz w:val="28"/>
                <w:szCs w:val="28"/>
              </w:rPr>
              <w:t>j</w:t>
            </w:r>
            <w:r w:rsidRPr="004620FB">
              <w:rPr>
                <w:rFonts w:ascii="Arial" w:hAnsi="Arial" w:cs="Arial"/>
                <w:b/>
                <w:bCs/>
                <w:sz w:val="28"/>
                <w:szCs w:val="28"/>
                <w:u w:val="single"/>
              </w:rPr>
              <w:t>eu d’échecs :</w:t>
            </w:r>
          </w:p>
          <w:p w14:paraId="55A38B27" w14:textId="7F487DA1" w:rsidR="004620FB" w:rsidRPr="00094034" w:rsidRDefault="004620FB" w:rsidP="004620FB">
            <w:pPr>
              <w:jc w:val="center"/>
              <w:rPr>
                <w:rFonts w:ascii="Arial" w:hAnsi="Arial" w:cs="Arial"/>
                <w:sz w:val="28"/>
                <w:szCs w:val="28"/>
              </w:rPr>
            </w:pPr>
            <w:r>
              <w:rPr>
                <w:rFonts w:ascii="Arial" w:hAnsi="Arial" w:cs="Arial"/>
                <w:sz w:val="28"/>
                <w:szCs w:val="28"/>
              </w:rPr>
              <w:t>« Le jeu d’échecs : vecteur de réussite »</w:t>
            </w:r>
          </w:p>
        </w:tc>
        <w:tc>
          <w:tcPr>
            <w:tcW w:w="2106" w:type="dxa"/>
            <w:vAlign w:val="center"/>
          </w:tcPr>
          <w:p w14:paraId="7E1E3892" w14:textId="728F6246" w:rsidR="00094034" w:rsidRPr="00094034" w:rsidRDefault="00094034" w:rsidP="004620FB">
            <w:pPr>
              <w:jc w:val="center"/>
              <w:rPr>
                <w:rFonts w:ascii="Arial" w:hAnsi="Arial" w:cs="Arial"/>
                <w:sz w:val="28"/>
                <w:szCs w:val="28"/>
              </w:rPr>
            </w:pPr>
            <w:r>
              <w:rPr>
                <w:noProof/>
              </w:rPr>
              <w:drawing>
                <wp:inline distT="0" distB="0" distL="0" distR="0" wp14:anchorId="51D45BB9" wp14:editId="4C17D662">
                  <wp:extent cx="1193376" cy="793820"/>
                  <wp:effectExtent l="0" t="0" r="6985" b="6350"/>
                  <wp:docPr id="1" name="Image 1" descr="5577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57786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0618" cy="825245"/>
                          </a:xfrm>
                          <a:prstGeom prst="rect">
                            <a:avLst/>
                          </a:prstGeom>
                          <a:noFill/>
                          <a:ln>
                            <a:noFill/>
                          </a:ln>
                        </pic:spPr>
                      </pic:pic>
                    </a:graphicData>
                  </a:graphic>
                </wp:inline>
              </w:drawing>
            </w:r>
          </w:p>
        </w:tc>
      </w:tr>
    </w:tbl>
    <w:p w14:paraId="1E485F77" w14:textId="1BA488AF" w:rsidR="00B710FE" w:rsidRDefault="00B710FE"/>
    <w:p w14:paraId="121C74F9" w14:textId="1C5BC465" w:rsidR="004B5FB6" w:rsidRPr="004B5FB6" w:rsidRDefault="004B5FB6">
      <w:pPr>
        <w:rPr>
          <w:rFonts w:ascii="Arial" w:hAnsi="Arial" w:cs="Arial"/>
          <w:b/>
          <w:bCs/>
          <w:sz w:val="28"/>
          <w:szCs w:val="28"/>
          <w:u w:val="single"/>
        </w:rPr>
      </w:pPr>
      <w:r w:rsidRPr="004B5FB6">
        <w:rPr>
          <w:rFonts w:ascii="Arial" w:hAnsi="Arial" w:cs="Arial"/>
          <w:b/>
          <w:bCs/>
          <w:sz w:val="28"/>
          <w:szCs w:val="28"/>
          <w:u w:val="single"/>
        </w:rPr>
        <w:t xml:space="preserve">1/ Les qualités du </w:t>
      </w:r>
      <w:r w:rsidRPr="004B5FB6">
        <w:rPr>
          <w:rFonts w:ascii="Arial" w:hAnsi="Arial" w:cs="Arial"/>
          <w:b/>
          <w:bCs/>
          <w:sz w:val="28"/>
          <w:szCs w:val="28"/>
        </w:rPr>
        <w:t>j</w:t>
      </w:r>
      <w:r w:rsidRPr="004B5FB6">
        <w:rPr>
          <w:rFonts w:ascii="Arial" w:hAnsi="Arial" w:cs="Arial"/>
          <w:b/>
          <w:bCs/>
          <w:sz w:val="28"/>
          <w:szCs w:val="28"/>
          <w:u w:val="single"/>
        </w:rPr>
        <w:t>eu d’échec</w:t>
      </w:r>
      <w:r>
        <w:rPr>
          <w:rFonts w:ascii="Arial" w:hAnsi="Arial" w:cs="Arial"/>
          <w:b/>
          <w:bCs/>
          <w:sz w:val="28"/>
          <w:szCs w:val="28"/>
          <w:u w:val="single"/>
        </w:rPr>
        <w:t>s</w:t>
      </w:r>
      <w:r w:rsidRPr="004B5FB6">
        <w:rPr>
          <w:rFonts w:ascii="Arial" w:hAnsi="Arial" w:cs="Arial"/>
          <w:b/>
          <w:bCs/>
          <w:sz w:val="28"/>
          <w:szCs w:val="28"/>
          <w:u w:val="single"/>
        </w:rPr>
        <w:t> :</w:t>
      </w:r>
    </w:p>
    <w:p w14:paraId="108AD98E" w14:textId="5ACE71A3" w:rsidR="004B5FB6" w:rsidRPr="00674D8B" w:rsidRDefault="00674D8B" w:rsidP="00674D8B">
      <w:pPr>
        <w:ind w:left="284"/>
        <w:rPr>
          <w:rFonts w:ascii="Arial" w:hAnsi="Arial" w:cs="Arial"/>
          <w:b/>
          <w:bCs/>
          <w:sz w:val="28"/>
          <w:szCs w:val="28"/>
          <w:u w:val="single"/>
        </w:rPr>
      </w:pPr>
      <w:r w:rsidRPr="00674D8B">
        <w:rPr>
          <w:rFonts w:ascii="Arial" w:hAnsi="Arial" w:cs="Arial"/>
          <w:b/>
          <w:bCs/>
          <w:sz w:val="28"/>
          <w:szCs w:val="28"/>
          <w:u w:val="single"/>
        </w:rPr>
        <w:t>1.1</w:t>
      </w:r>
      <w:r w:rsidR="004B5FB6" w:rsidRPr="00674D8B">
        <w:rPr>
          <w:rFonts w:ascii="Arial" w:hAnsi="Arial" w:cs="Arial"/>
          <w:b/>
          <w:bCs/>
          <w:sz w:val="28"/>
          <w:szCs w:val="28"/>
          <w:u w:val="single"/>
        </w:rPr>
        <w:t>/ Les qualités éducatives.</w:t>
      </w:r>
    </w:p>
    <w:p w14:paraId="38E1826D" w14:textId="77777777" w:rsidR="00674D8B" w:rsidRPr="002A325F" w:rsidRDefault="00674D8B" w:rsidP="00674D8B">
      <w:pPr>
        <w:pStyle w:val="Standarduser"/>
        <w:ind w:left="284"/>
        <w:jc w:val="both"/>
        <w:rPr>
          <w:rFonts w:ascii="Arial" w:hAnsi="Arial" w:cs="Arial"/>
          <w:lang w:eastAsia="zh-CN" w:bidi="hi-IN"/>
        </w:rPr>
      </w:pPr>
      <w:r w:rsidRPr="002A325F">
        <w:rPr>
          <w:rFonts w:ascii="Arial" w:hAnsi="Arial" w:cs="Arial"/>
          <w:lang w:eastAsia="zh-CN" w:bidi="hi-IN"/>
        </w:rPr>
        <w:t>De manière générale, l’éducation est la transmission d’une culture faite de règles et de savoirs. Au même titre que les autres activités sportives, le jeu d’échecs, sport cérébral, permet d’acquérir certaines valeurs éducatives, à travers sa pratique et les règles qui le régissent :</w:t>
      </w:r>
    </w:p>
    <w:p w14:paraId="2459632D" w14:textId="3C2D020A" w:rsidR="00674D8B" w:rsidRPr="002A325F" w:rsidRDefault="00674D8B" w:rsidP="00674D8B">
      <w:pPr>
        <w:pStyle w:val="Standarduser"/>
        <w:ind w:left="284"/>
        <w:jc w:val="both"/>
        <w:rPr>
          <w:rFonts w:ascii="Arial" w:hAnsi="Arial" w:cs="Arial"/>
          <w:lang w:eastAsia="zh-CN" w:bidi="hi-IN"/>
        </w:rPr>
      </w:pPr>
      <w:r w:rsidRPr="002A325F">
        <w:rPr>
          <w:rFonts w:ascii="Arial" w:hAnsi="Arial" w:cs="Arial"/>
        </w:rPr>
        <w:t xml:space="preserve">- </w:t>
      </w:r>
      <w:r w:rsidRPr="002A325F">
        <w:rPr>
          <w:rFonts w:ascii="Arial" w:hAnsi="Arial" w:cs="Arial"/>
          <w:b/>
          <w:bCs/>
          <w:u w:val="single"/>
          <w:lang w:eastAsia="zh-CN" w:bidi="hi-IN"/>
        </w:rPr>
        <w:t>Rè</w:t>
      </w:r>
      <w:r w:rsidRPr="002A325F">
        <w:rPr>
          <w:rFonts w:ascii="Arial" w:hAnsi="Arial" w:cs="Arial"/>
          <w:b/>
          <w:bCs/>
          <w:lang w:eastAsia="zh-CN" w:bidi="hi-IN"/>
        </w:rPr>
        <w:t>g</w:t>
      </w:r>
      <w:r w:rsidRPr="002A325F">
        <w:rPr>
          <w:rFonts w:ascii="Arial" w:hAnsi="Arial" w:cs="Arial"/>
          <w:b/>
          <w:bCs/>
          <w:u w:val="single"/>
          <w:lang w:eastAsia="zh-CN" w:bidi="hi-IN"/>
        </w:rPr>
        <w:t>les de comportement</w:t>
      </w:r>
      <w:r w:rsidRPr="002A325F">
        <w:rPr>
          <w:rFonts w:ascii="Arial" w:hAnsi="Arial" w:cs="Arial"/>
          <w:color w:val="2F5496" w:themeColor="accent1" w:themeShade="BF"/>
          <w:lang w:eastAsia="zh-CN" w:bidi="hi-IN"/>
        </w:rPr>
        <w:t xml:space="preserve"> </w:t>
      </w:r>
      <w:r w:rsidRPr="002A325F">
        <w:rPr>
          <w:rFonts w:ascii="Arial" w:hAnsi="Arial" w:cs="Arial"/>
          <w:lang w:eastAsia="zh-CN" w:bidi="hi-IN"/>
        </w:rPr>
        <w:t>impliquant</w:t>
      </w:r>
      <w:r w:rsidRPr="002A325F">
        <w:rPr>
          <w:rFonts w:ascii="Arial" w:hAnsi="Arial" w:cs="Arial"/>
          <w:color w:val="2F5496" w:themeColor="accent1" w:themeShade="BF"/>
          <w:lang w:eastAsia="zh-CN" w:bidi="hi-IN"/>
        </w:rPr>
        <w:t xml:space="preserve"> </w:t>
      </w:r>
      <w:r w:rsidRPr="002A325F">
        <w:rPr>
          <w:rFonts w:ascii="Arial" w:hAnsi="Arial" w:cs="Arial"/>
          <w:lang w:eastAsia="zh-CN" w:bidi="hi-IN"/>
        </w:rPr>
        <w:t>le respect des conditions de jeu (on garde le silence et on éteint son téléphone portable pendant une partie d’échecs, on repositionne les pièces sur l’échiquier à la fin de la partie), le respect de l’adversaire (on se serre la main avant de débuter la partie).</w:t>
      </w:r>
    </w:p>
    <w:p w14:paraId="154569D7" w14:textId="3AFA2F94" w:rsidR="00674D8B" w:rsidRPr="002A325F" w:rsidRDefault="00674D8B" w:rsidP="00674D8B">
      <w:pPr>
        <w:pStyle w:val="Standarduser"/>
        <w:ind w:left="284"/>
        <w:jc w:val="both"/>
        <w:rPr>
          <w:rFonts w:ascii="Arial" w:hAnsi="Arial" w:cs="Arial"/>
          <w:lang w:eastAsia="zh-CN" w:bidi="hi-IN"/>
        </w:rPr>
      </w:pPr>
      <w:r w:rsidRPr="002A325F">
        <w:rPr>
          <w:rFonts w:ascii="Arial" w:hAnsi="Arial" w:cs="Arial"/>
          <w:b/>
          <w:bCs/>
          <w:lang w:eastAsia="zh-CN" w:bidi="hi-IN"/>
        </w:rPr>
        <w:t xml:space="preserve">- </w:t>
      </w:r>
      <w:r w:rsidRPr="002A325F">
        <w:rPr>
          <w:rFonts w:ascii="Arial" w:hAnsi="Arial" w:cs="Arial"/>
          <w:b/>
          <w:bCs/>
          <w:u w:val="single"/>
          <w:lang w:eastAsia="zh-CN" w:bidi="hi-IN"/>
        </w:rPr>
        <w:t>Rè</w:t>
      </w:r>
      <w:r w:rsidRPr="002A325F">
        <w:rPr>
          <w:rFonts w:ascii="Arial" w:hAnsi="Arial" w:cs="Arial"/>
          <w:b/>
          <w:bCs/>
          <w:lang w:eastAsia="zh-CN" w:bidi="hi-IN"/>
        </w:rPr>
        <w:t>g</w:t>
      </w:r>
      <w:r w:rsidRPr="002A325F">
        <w:rPr>
          <w:rFonts w:ascii="Arial" w:hAnsi="Arial" w:cs="Arial"/>
          <w:b/>
          <w:bCs/>
          <w:u w:val="single"/>
          <w:lang w:eastAsia="zh-CN" w:bidi="hi-IN"/>
        </w:rPr>
        <w:t xml:space="preserve">les de </w:t>
      </w:r>
      <w:r w:rsidRPr="002A325F">
        <w:rPr>
          <w:rFonts w:ascii="Arial" w:hAnsi="Arial" w:cs="Arial"/>
          <w:b/>
          <w:bCs/>
          <w:lang w:eastAsia="zh-CN" w:bidi="hi-IN"/>
        </w:rPr>
        <w:t>j</w:t>
      </w:r>
      <w:r w:rsidRPr="002A325F">
        <w:rPr>
          <w:rFonts w:ascii="Arial" w:hAnsi="Arial" w:cs="Arial"/>
          <w:b/>
          <w:bCs/>
          <w:u w:val="single"/>
          <w:lang w:eastAsia="zh-CN" w:bidi="hi-IN"/>
        </w:rPr>
        <w:t>eu</w:t>
      </w:r>
      <w:r w:rsidRPr="002A325F">
        <w:rPr>
          <w:rFonts w:ascii="Arial" w:hAnsi="Arial" w:cs="Arial"/>
          <w:color w:val="2F5496" w:themeColor="accent1" w:themeShade="BF"/>
          <w:lang w:eastAsia="zh-CN" w:bidi="hi-IN"/>
        </w:rPr>
        <w:t xml:space="preserve"> </w:t>
      </w:r>
      <w:r w:rsidRPr="002A325F">
        <w:rPr>
          <w:rFonts w:ascii="Arial" w:hAnsi="Arial" w:cs="Arial"/>
          <w:lang w:eastAsia="zh-CN" w:bidi="hi-IN"/>
        </w:rPr>
        <w:t>strictes, indissociables au bon déroulement de la partie (le déplacement des pièces, « pièce touchée, pièce jouée », jouer son coup chacun son tour). Ignorer ces règles rendrait la partie impossible contrairement au football, par exemple, où l’ignorance de la règle du hors-jeu n’empêche pas de jouer.</w:t>
      </w:r>
    </w:p>
    <w:p w14:paraId="32B3BA50" w14:textId="77777777" w:rsidR="00674D8B" w:rsidRPr="002A325F" w:rsidRDefault="00674D8B" w:rsidP="00674D8B">
      <w:pPr>
        <w:pStyle w:val="Standarduser"/>
        <w:ind w:left="284"/>
        <w:jc w:val="both"/>
        <w:rPr>
          <w:rFonts w:ascii="Arial" w:hAnsi="Arial" w:cs="Arial"/>
          <w:lang w:eastAsia="zh-CN" w:bidi="hi-IN"/>
        </w:rPr>
      </w:pPr>
      <w:r w:rsidRPr="002A325F">
        <w:rPr>
          <w:rFonts w:ascii="Arial" w:hAnsi="Arial" w:cs="Arial"/>
          <w:lang w:eastAsia="zh-CN" w:bidi="hi-IN"/>
        </w:rPr>
        <w:t>- De plus le caractère sportif du jeu d’échecs permet au joueur d’allier à la fois :</w:t>
      </w:r>
    </w:p>
    <w:p w14:paraId="6446672E" w14:textId="77777777" w:rsidR="00674D8B" w:rsidRPr="002A325F" w:rsidRDefault="00674D8B" w:rsidP="00674D8B">
      <w:pPr>
        <w:pStyle w:val="Standarduser"/>
        <w:ind w:left="426"/>
        <w:jc w:val="both"/>
        <w:rPr>
          <w:rFonts w:ascii="Arial" w:hAnsi="Arial" w:cs="Arial"/>
          <w:lang w:eastAsia="zh-CN" w:bidi="hi-IN"/>
        </w:rPr>
      </w:pPr>
      <w:r w:rsidRPr="002A325F">
        <w:rPr>
          <w:rFonts w:ascii="Arial" w:hAnsi="Arial" w:cs="Arial"/>
          <w:b/>
          <w:u w:val="single"/>
          <w:lang w:eastAsia="zh-CN" w:bidi="hi-IN"/>
        </w:rPr>
        <w:t>V</w:t>
      </w:r>
      <w:r w:rsidRPr="002A325F">
        <w:rPr>
          <w:rFonts w:ascii="Arial" w:hAnsi="Arial" w:cs="Arial"/>
          <w:u w:val="single"/>
          <w:lang w:eastAsia="zh-CN" w:bidi="hi-IN"/>
        </w:rPr>
        <w:t>olonté :</w:t>
      </w:r>
      <w:r w:rsidRPr="002A325F">
        <w:rPr>
          <w:rFonts w:ascii="Arial" w:hAnsi="Arial" w:cs="Arial"/>
          <w:lang w:eastAsia="zh-CN" w:bidi="hi-IN"/>
        </w:rPr>
        <w:t xml:space="preserve"> le jeu d’échecs, par sa nature, développe la volonté de vaincre. « </w:t>
      </w:r>
      <w:r w:rsidRPr="002A325F">
        <w:rPr>
          <w:rFonts w:ascii="Arial" w:hAnsi="Arial" w:cs="Arial"/>
          <w:i/>
          <w:lang w:eastAsia="zh-CN" w:bidi="hi-IN"/>
        </w:rPr>
        <w:t>Les échecs mettent en conflit, non pas deux intelligences, mais deux volontés</w:t>
      </w:r>
      <w:r w:rsidRPr="002A325F">
        <w:rPr>
          <w:rFonts w:ascii="Arial" w:hAnsi="Arial" w:cs="Arial"/>
          <w:lang w:eastAsia="zh-CN" w:bidi="hi-IN"/>
        </w:rPr>
        <w:t xml:space="preserve"> » </w:t>
      </w:r>
      <w:proofErr w:type="gramStart"/>
      <w:r w:rsidRPr="002A325F">
        <w:rPr>
          <w:rFonts w:ascii="Arial" w:hAnsi="Arial" w:cs="Arial"/>
          <w:lang w:eastAsia="zh-CN" w:bidi="hi-IN"/>
        </w:rPr>
        <w:t>E.LASKER</w:t>
      </w:r>
      <w:proofErr w:type="gramEnd"/>
      <w:r w:rsidRPr="002A325F">
        <w:rPr>
          <w:rFonts w:ascii="Arial" w:hAnsi="Arial" w:cs="Arial"/>
          <w:lang w:eastAsia="zh-CN" w:bidi="hi-IN"/>
        </w:rPr>
        <w:t xml:space="preserve"> champion du monde ;</w:t>
      </w:r>
    </w:p>
    <w:p w14:paraId="70D0757E" w14:textId="77777777" w:rsidR="00674D8B" w:rsidRPr="002A325F" w:rsidRDefault="00674D8B" w:rsidP="00674D8B">
      <w:pPr>
        <w:pStyle w:val="Standarduser"/>
        <w:ind w:left="426"/>
        <w:jc w:val="both"/>
        <w:rPr>
          <w:rFonts w:ascii="Arial" w:hAnsi="Arial" w:cs="Arial"/>
          <w:lang w:eastAsia="zh-CN" w:bidi="hi-IN"/>
        </w:rPr>
      </w:pPr>
      <w:r w:rsidRPr="002A325F">
        <w:rPr>
          <w:rFonts w:ascii="Arial" w:hAnsi="Arial" w:cs="Arial"/>
          <w:b/>
          <w:u w:val="single"/>
          <w:lang w:eastAsia="zh-CN" w:bidi="hi-IN"/>
        </w:rPr>
        <w:t>A</w:t>
      </w:r>
      <w:r w:rsidRPr="002A325F">
        <w:rPr>
          <w:rFonts w:ascii="Arial" w:hAnsi="Arial" w:cs="Arial"/>
          <w:u w:val="single"/>
          <w:lang w:eastAsia="zh-CN" w:bidi="hi-IN"/>
        </w:rPr>
        <w:t>utonomie :</w:t>
      </w:r>
      <w:r w:rsidRPr="002A325F">
        <w:rPr>
          <w:rFonts w:ascii="Arial" w:hAnsi="Arial" w:cs="Arial"/>
          <w:lang w:eastAsia="zh-CN" w:bidi="hi-IN"/>
        </w:rPr>
        <w:t xml:space="preserve"> le joueur conduit seul sa réflexion sur l’échiquier. La prise d’initiative est encouragée (on ne peut passer son tour) ;</w:t>
      </w:r>
    </w:p>
    <w:p w14:paraId="72DB895D" w14:textId="77777777" w:rsidR="00674D8B" w:rsidRPr="002A325F" w:rsidRDefault="00674D8B" w:rsidP="00674D8B">
      <w:pPr>
        <w:pStyle w:val="Standarduser"/>
        <w:ind w:left="426"/>
        <w:jc w:val="both"/>
        <w:rPr>
          <w:rFonts w:ascii="Arial" w:hAnsi="Arial" w:cs="Arial"/>
          <w:lang w:eastAsia="zh-CN" w:bidi="hi-IN"/>
        </w:rPr>
      </w:pPr>
      <w:r w:rsidRPr="002A325F">
        <w:rPr>
          <w:rFonts w:ascii="Arial" w:hAnsi="Arial" w:cs="Arial"/>
          <w:b/>
          <w:u w:val="single"/>
          <w:lang w:eastAsia="zh-CN" w:bidi="hi-IN"/>
        </w:rPr>
        <w:t>L</w:t>
      </w:r>
      <w:r w:rsidRPr="002A325F">
        <w:rPr>
          <w:rFonts w:ascii="Arial" w:hAnsi="Arial" w:cs="Arial"/>
          <w:u w:val="single"/>
          <w:lang w:eastAsia="zh-CN" w:bidi="hi-IN"/>
        </w:rPr>
        <w:t>iberté :</w:t>
      </w:r>
      <w:r w:rsidRPr="002A325F">
        <w:rPr>
          <w:rFonts w:ascii="Arial" w:hAnsi="Arial" w:cs="Arial"/>
          <w:lang w:eastAsia="zh-CN" w:bidi="hi-IN"/>
        </w:rPr>
        <w:t xml:space="preserve"> le jeu d’échecs par son faible coût permet au joueur de s’affirmer et de progresser quel que soit sa condition sociale ;</w:t>
      </w:r>
    </w:p>
    <w:p w14:paraId="6980E7B1" w14:textId="77777777" w:rsidR="00674D8B" w:rsidRPr="002A325F" w:rsidRDefault="00674D8B" w:rsidP="00674D8B">
      <w:pPr>
        <w:pStyle w:val="Standarduser"/>
        <w:ind w:left="426"/>
        <w:jc w:val="both"/>
        <w:rPr>
          <w:rFonts w:ascii="Arial" w:hAnsi="Arial" w:cs="Arial"/>
          <w:lang w:eastAsia="zh-CN" w:bidi="hi-IN"/>
        </w:rPr>
      </w:pPr>
      <w:r w:rsidRPr="002A325F">
        <w:rPr>
          <w:rFonts w:ascii="Arial" w:hAnsi="Arial" w:cs="Arial"/>
          <w:b/>
          <w:u w:val="single"/>
          <w:lang w:eastAsia="zh-CN" w:bidi="hi-IN"/>
        </w:rPr>
        <w:t>E</w:t>
      </w:r>
      <w:r w:rsidRPr="002A325F">
        <w:rPr>
          <w:rFonts w:ascii="Arial" w:hAnsi="Arial" w:cs="Arial"/>
          <w:u w:val="single"/>
          <w:lang w:eastAsia="zh-CN" w:bidi="hi-IN"/>
        </w:rPr>
        <w:t>xcellence :</w:t>
      </w:r>
      <w:r w:rsidRPr="002A325F">
        <w:rPr>
          <w:rFonts w:ascii="Arial" w:hAnsi="Arial" w:cs="Arial"/>
          <w:lang w:eastAsia="zh-CN" w:bidi="hi-IN"/>
        </w:rPr>
        <w:t xml:space="preserve"> le joueur est encouragé à donner le meilleur de soi-même ;</w:t>
      </w:r>
    </w:p>
    <w:p w14:paraId="2D85518A" w14:textId="77777777" w:rsidR="00674D8B" w:rsidRPr="002A325F" w:rsidRDefault="00674D8B" w:rsidP="00674D8B">
      <w:pPr>
        <w:pStyle w:val="Standarduser"/>
        <w:ind w:left="426"/>
        <w:jc w:val="both"/>
        <w:rPr>
          <w:rFonts w:ascii="Arial" w:hAnsi="Arial" w:cs="Arial"/>
          <w:lang w:eastAsia="zh-CN" w:bidi="hi-IN"/>
        </w:rPr>
      </w:pPr>
      <w:r w:rsidRPr="002A325F">
        <w:rPr>
          <w:rFonts w:ascii="Arial" w:hAnsi="Arial" w:cs="Arial"/>
          <w:b/>
          <w:u w:val="single"/>
          <w:lang w:eastAsia="zh-CN" w:bidi="hi-IN"/>
        </w:rPr>
        <w:t>U</w:t>
      </w:r>
      <w:r w:rsidRPr="002A325F">
        <w:rPr>
          <w:rFonts w:ascii="Arial" w:hAnsi="Arial" w:cs="Arial"/>
          <w:u w:val="single"/>
          <w:lang w:eastAsia="zh-CN" w:bidi="hi-IN"/>
        </w:rPr>
        <w:t>niversalité :</w:t>
      </w:r>
      <w:r w:rsidRPr="002A325F">
        <w:rPr>
          <w:rFonts w:ascii="Arial" w:hAnsi="Arial" w:cs="Arial"/>
          <w:lang w:eastAsia="zh-CN" w:bidi="hi-IN"/>
        </w:rPr>
        <w:t xml:space="preserve"> le jeu d’échecs </w:t>
      </w:r>
      <w:proofErr w:type="gramStart"/>
      <w:r w:rsidRPr="002A325F">
        <w:rPr>
          <w:rFonts w:ascii="Arial" w:hAnsi="Arial" w:cs="Arial"/>
          <w:lang w:eastAsia="zh-CN" w:bidi="hi-IN"/>
        </w:rPr>
        <w:t>a</w:t>
      </w:r>
      <w:proofErr w:type="gramEnd"/>
      <w:r w:rsidRPr="002A325F">
        <w:rPr>
          <w:rFonts w:ascii="Arial" w:hAnsi="Arial" w:cs="Arial"/>
          <w:lang w:eastAsia="zh-CN" w:bidi="hi-IN"/>
        </w:rPr>
        <w:t xml:space="preserve"> le pouvoir de traverser les âges, les frontières et de réunir les gens qui partagent cette passion commune ;</w:t>
      </w:r>
    </w:p>
    <w:p w14:paraId="095F8C15" w14:textId="77777777" w:rsidR="00674D8B" w:rsidRPr="002A325F" w:rsidRDefault="00674D8B" w:rsidP="00674D8B">
      <w:pPr>
        <w:pStyle w:val="Standarduser"/>
        <w:ind w:left="426"/>
        <w:jc w:val="both"/>
        <w:rPr>
          <w:rFonts w:ascii="Arial" w:hAnsi="Arial" w:cs="Arial"/>
          <w:lang w:eastAsia="zh-CN" w:bidi="hi-IN"/>
        </w:rPr>
      </w:pPr>
      <w:r w:rsidRPr="002A325F">
        <w:rPr>
          <w:rFonts w:ascii="Arial" w:hAnsi="Arial" w:cs="Arial"/>
          <w:b/>
          <w:u w:val="single"/>
          <w:lang w:eastAsia="zh-CN" w:bidi="hi-IN"/>
        </w:rPr>
        <w:t>R</w:t>
      </w:r>
      <w:r w:rsidRPr="002A325F">
        <w:rPr>
          <w:rFonts w:ascii="Arial" w:hAnsi="Arial" w:cs="Arial"/>
          <w:u w:val="single"/>
          <w:lang w:eastAsia="zh-CN" w:bidi="hi-IN"/>
        </w:rPr>
        <w:t>esponsabilité :</w:t>
      </w:r>
      <w:r w:rsidRPr="002A325F">
        <w:rPr>
          <w:rFonts w:ascii="Arial" w:hAnsi="Arial" w:cs="Arial"/>
          <w:lang w:eastAsia="zh-CN" w:bidi="hi-IN"/>
        </w:rPr>
        <w:t xml:space="preserve"> le joueur est seul responsable de l’issue de la partie. Pas de place pour le hasard aux échecs ;</w:t>
      </w:r>
    </w:p>
    <w:p w14:paraId="24022323" w14:textId="77777777" w:rsidR="00674D8B" w:rsidRPr="002A325F" w:rsidRDefault="00674D8B" w:rsidP="00C81123">
      <w:pPr>
        <w:pStyle w:val="Standarduser"/>
        <w:ind w:left="426"/>
        <w:jc w:val="both"/>
        <w:rPr>
          <w:rFonts w:ascii="Arial" w:hAnsi="Arial" w:cs="Arial"/>
          <w:lang w:eastAsia="zh-CN" w:bidi="hi-IN"/>
        </w:rPr>
      </w:pPr>
      <w:r w:rsidRPr="002A325F">
        <w:rPr>
          <w:rFonts w:ascii="Arial" w:hAnsi="Arial" w:cs="Arial"/>
          <w:b/>
          <w:u w:val="single"/>
          <w:lang w:eastAsia="zh-CN" w:bidi="hi-IN"/>
        </w:rPr>
        <w:t>S</w:t>
      </w:r>
      <w:r w:rsidRPr="002A325F">
        <w:rPr>
          <w:rFonts w:ascii="Arial" w:hAnsi="Arial" w:cs="Arial"/>
          <w:u w:val="single"/>
          <w:lang w:eastAsia="zh-CN" w:bidi="hi-IN"/>
        </w:rPr>
        <w:t>olidarité :</w:t>
      </w:r>
      <w:r w:rsidRPr="002A325F">
        <w:rPr>
          <w:rFonts w:ascii="Arial" w:hAnsi="Arial" w:cs="Arial"/>
          <w:lang w:eastAsia="zh-CN" w:bidi="hi-IN"/>
        </w:rPr>
        <w:t xml:space="preserve"> la pratique du jeu en équipe (rencontre interclasse, interclub) développe la socialisation, le sentiment d’appartenir à un groupe.</w:t>
      </w:r>
    </w:p>
    <w:p w14:paraId="24682EA6" w14:textId="77777777" w:rsidR="0013604D" w:rsidRPr="0013604D" w:rsidRDefault="0013604D" w:rsidP="0013604D">
      <w:pPr>
        <w:pStyle w:val="Standarduser"/>
        <w:ind w:left="284"/>
        <w:jc w:val="both"/>
        <w:rPr>
          <w:rFonts w:ascii="Arial" w:hAnsi="Arial" w:cs="Arial"/>
          <w:sz w:val="8"/>
          <w:szCs w:val="8"/>
        </w:rPr>
      </w:pPr>
    </w:p>
    <w:p w14:paraId="4ED81C9A" w14:textId="5C7BF28F" w:rsidR="00F30CD6" w:rsidRPr="00674D8B" w:rsidRDefault="00F30CD6" w:rsidP="007965A8">
      <w:pPr>
        <w:ind w:left="284"/>
        <w:rPr>
          <w:rFonts w:ascii="Arial" w:hAnsi="Arial" w:cs="Arial"/>
          <w:b/>
          <w:bCs/>
          <w:sz w:val="28"/>
          <w:szCs w:val="28"/>
          <w:u w:val="single"/>
        </w:rPr>
      </w:pPr>
      <w:r w:rsidRPr="00674D8B">
        <w:rPr>
          <w:rFonts w:ascii="Arial" w:hAnsi="Arial" w:cs="Arial"/>
          <w:b/>
          <w:bCs/>
          <w:sz w:val="28"/>
          <w:szCs w:val="28"/>
          <w:u w:val="single"/>
        </w:rPr>
        <w:t>1.</w:t>
      </w:r>
      <w:r>
        <w:rPr>
          <w:rFonts w:ascii="Arial" w:hAnsi="Arial" w:cs="Arial"/>
          <w:b/>
          <w:bCs/>
          <w:sz w:val="28"/>
          <w:szCs w:val="28"/>
          <w:u w:val="single"/>
        </w:rPr>
        <w:t>2</w:t>
      </w:r>
      <w:r w:rsidRPr="00674D8B">
        <w:rPr>
          <w:rFonts w:ascii="Arial" w:hAnsi="Arial" w:cs="Arial"/>
          <w:b/>
          <w:bCs/>
          <w:sz w:val="28"/>
          <w:szCs w:val="28"/>
          <w:u w:val="single"/>
        </w:rPr>
        <w:t xml:space="preserve">/ Les qualités </w:t>
      </w:r>
      <w:r>
        <w:rPr>
          <w:rFonts w:ascii="Arial" w:hAnsi="Arial" w:cs="Arial"/>
          <w:b/>
          <w:bCs/>
          <w:sz w:val="28"/>
          <w:szCs w:val="28"/>
          <w:u w:val="single"/>
        </w:rPr>
        <w:t>péda</w:t>
      </w:r>
      <w:r w:rsidRPr="00F30CD6">
        <w:rPr>
          <w:rFonts w:ascii="Arial" w:hAnsi="Arial" w:cs="Arial"/>
          <w:b/>
          <w:bCs/>
          <w:sz w:val="28"/>
          <w:szCs w:val="28"/>
        </w:rPr>
        <w:t>g</w:t>
      </w:r>
      <w:r>
        <w:rPr>
          <w:rFonts w:ascii="Arial" w:hAnsi="Arial" w:cs="Arial"/>
          <w:b/>
          <w:bCs/>
          <w:sz w:val="28"/>
          <w:szCs w:val="28"/>
          <w:u w:val="single"/>
        </w:rPr>
        <w:t>o</w:t>
      </w:r>
      <w:r w:rsidRPr="00F30CD6">
        <w:rPr>
          <w:rFonts w:ascii="Arial" w:hAnsi="Arial" w:cs="Arial"/>
          <w:b/>
          <w:bCs/>
          <w:sz w:val="28"/>
          <w:szCs w:val="28"/>
        </w:rPr>
        <w:t>g</w:t>
      </w:r>
      <w:r>
        <w:rPr>
          <w:rFonts w:ascii="Arial" w:hAnsi="Arial" w:cs="Arial"/>
          <w:b/>
          <w:bCs/>
          <w:sz w:val="28"/>
          <w:szCs w:val="28"/>
          <w:u w:val="single"/>
        </w:rPr>
        <w:t>iques</w:t>
      </w:r>
      <w:r w:rsidRPr="00674D8B">
        <w:rPr>
          <w:rFonts w:ascii="Arial" w:hAnsi="Arial" w:cs="Arial"/>
          <w:b/>
          <w:bCs/>
          <w:sz w:val="28"/>
          <w:szCs w:val="28"/>
          <w:u w:val="single"/>
        </w:rPr>
        <w:t>.</w:t>
      </w:r>
    </w:p>
    <w:p w14:paraId="1A6972E4" w14:textId="0C926DB5" w:rsidR="002A325F" w:rsidRPr="002A325F" w:rsidRDefault="00076680" w:rsidP="007965A8">
      <w:pPr>
        <w:pStyle w:val="Default"/>
        <w:ind w:left="284"/>
        <w:jc w:val="both"/>
        <w:rPr>
          <w:rFonts w:ascii="Arial" w:hAnsi="Arial" w:cs="Arial"/>
        </w:rPr>
      </w:pPr>
      <w:r>
        <w:rPr>
          <w:rFonts w:ascii="Arial" w:hAnsi="Arial" w:cs="Arial"/>
        </w:rPr>
        <w:t>« </w:t>
      </w:r>
      <w:r w:rsidR="002A325F" w:rsidRPr="002A325F">
        <w:rPr>
          <w:rFonts w:ascii="Arial" w:hAnsi="Arial" w:cs="Arial"/>
          <w:i/>
          <w:iCs/>
        </w:rPr>
        <w:t>Le jeu d'Echecs possède cette remarquable propriété de ne pas fatiguer l'esprit et d'augmenter bien plutôt sa souplesse et sa vivacité.</w:t>
      </w:r>
      <w:r>
        <w:rPr>
          <w:rFonts w:ascii="Arial" w:hAnsi="Arial" w:cs="Arial"/>
        </w:rPr>
        <w:t> »</w:t>
      </w:r>
      <w:r w:rsidR="002A325F" w:rsidRPr="002A325F">
        <w:rPr>
          <w:rFonts w:ascii="Arial" w:hAnsi="Arial" w:cs="Arial"/>
        </w:rPr>
        <w:t xml:space="preserve"> Stefan Zweig, Le Joueur d’Echecs. </w:t>
      </w:r>
    </w:p>
    <w:p w14:paraId="5A694B13" w14:textId="77777777" w:rsidR="002A325F" w:rsidRPr="002A325F" w:rsidRDefault="002A325F" w:rsidP="007965A8">
      <w:pPr>
        <w:pStyle w:val="Default"/>
        <w:ind w:left="284"/>
        <w:jc w:val="both"/>
        <w:rPr>
          <w:rFonts w:ascii="Arial" w:hAnsi="Arial" w:cs="Arial"/>
        </w:rPr>
      </w:pPr>
      <w:r w:rsidRPr="002A325F">
        <w:rPr>
          <w:rFonts w:ascii="Arial" w:hAnsi="Arial" w:cs="Arial"/>
        </w:rPr>
        <w:t xml:space="preserve">Face à la problématique qui se présente à lui, et dans le respect du cadre fixé, une série de questions se pose au joueur. Il doit y répondre selon certains modes de raisonnement. Le but du jeu étant bien sûr de gagner la partie, il est cependant confronté au départ à une position rigoureusement égale. </w:t>
      </w:r>
    </w:p>
    <w:p w14:paraId="25B4186B" w14:textId="01071D78" w:rsidR="00674D8B" w:rsidRDefault="002A325F" w:rsidP="007965A8">
      <w:pPr>
        <w:pStyle w:val="Standarduser"/>
        <w:ind w:left="284"/>
        <w:jc w:val="both"/>
        <w:rPr>
          <w:rFonts w:ascii="Arial" w:hAnsi="Arial" w:cs="Arial"/>
        </w:rPr>
      </w:pPr>
      <w:r w:rsidRPr="002A325F">
        <w:rPr>
          <w:rFonts w:ascii="Arial" w:hAnsi="Arial" w:cs="Arial"/>
        </w:rPr>
        <w:t>Pour tenter de rompre cet équilibre, le joueur va mettre en œuvre trois types de fonctions mentales</w:t>
      </w:r>
      <w:r w:rsidR="00076680">
        <w:rPr>
          <w:rFonts w:ascii="Arial" w:hAnsi="Arial" w:cs="Arial"/>
        </w:rPr>
        <w:t xml:space="preserve"> </w:t>
      </w:r>
      <w:r w:rsidRPr="002A325F">
        <w:rPr>
          <w:rFonts w:ascii="Arial" w:hAnsi="Arial" w:cs="Arial"/>
        </w:rPr>
        <w:t>:</w:t>
      </w:r>
    </w:p>
    <w:p w14:paraId="02926239" w14:textId="6D2FCE04" w:rsidR="00331786" w:rsidRPr="00331786" w:rsidRDefault="00331786" w:rsidP="007965A8">
      <w:pPr>
        <w:pStyle w:val="Standarduser"/>
        <w:ind w:left="284"/>
        <w:jc w:val="both"/>
        <w:rPr>
          <w:rFonts w:ascii="Arial" w:hAnsi="Arial" w:cs="Arial"/>
          <w:lang w:eastAsia="zh-CN" w:bidi="hi-IN"/>
        </w:rPr>
      </w:pPr>
      <w:r w:rsidRPr="00331786">
        <w:rPr>
          <w:rFonts w:ascii="Arial" w:hAnsi="Arial" w:cs="Arial"/>
          <w:b/>
          <w:bCs/>
          <w:lang w:eastAsia="zh-CN" w:bidi="hi-IN"/>
        </w:rPr>
        <w:t>- Des fonctions de mémorisation</w:t>
      </w:r>
      <w:r w:rsidRPr="00331786">
        <w:rPr>
          <w:rFonts w:ascii="Arial" w:hAnsi="Arial" w:cs="Arial"/>
          <w:lang w:eastAsia="zh-CN" w:bidi="hi-IN"/>
        </w:rPr>
        <w:t xml:space="preserve"> sur des connaissances théoriques (des variantes d’ouverture et des modèles techniques). Le joueur doit garder en mémoire le résultat de ses investigations au cours de la partie, ce qui est un aspect original des phénomènes de mémorisation par rapport à ceux qu’impliquent des disciplines scolaires.</w:t>
      </w:r>
    </w:p>
    <w:p w14:paraId="4BF82F64" w14:textId="539946FF" w:rsidR="00331786" w:rsidRPr="00331786" w:rsidRDefault="00331786" w:rsidP="007965A8">
      <w:pPr>
        <w:pStyle w:val="Standarduser"/>
        <w:ind w:left="284"/>
        <w:jc w:val="both"/>
        <w:rPr>
          <w:rFonts w:ascii="Arial" w:eastAsiaTheme="minorHAnsi" w:hAnsi="Arial" w:cs="Arial"/>
          <w:kern w:val="0"/>
          <w:szCs w:val="22"/>
          <w:lang w:eastAsia="zh-CN" w:bidi="hi-IN"/>
        </w:rPr>
      </w:pPr>
      <w:r w:rsidRPr="00331786">
        <w:rPr>
          <w:rFonts w:ascii="Arial" w:hAnsi="Arial" w:cs="Arial"/>
          <w:b/>
          <w:bCs/>
          <w:lang w:eastAsia="zh-CN" w:bidi="hi-IN"/>
        </w:rPr>
        <w:t>- Des fonctions d’élaboration</w:t>
      </w:r>
      <w:r w:rsidRPr="00331786">
        <w:rPr>
          <w:rFonts w:ascii="Arial" w:hAnsi="Arial" w:cs="Arial"/>
          <w:lang w:eastAsia="zh-CN" w:bidi="hi-IN"/>
        </w:rPr>
        <w:t xml:space="preserve"> portant sur des jugements psychologiques, des jugements positionnels et des calculs de variantes.</w:t>
      </w:r>
      <w:r w:rsidRPr="00331786">
        <w:rPr>
          <w:rFonts w:ascii="Arial" w:hAnsi="Arial" w:cs="Arial"/>
          <w:color w:val="470F00"/>
          <w:sz w:val="21"/>
          <w:szCs w:val="21"/>
          <w:shd w:val="clear" w:color="auto" w:fill="F7E9D4"/>
        </w:rPr>
        <w:t xml:space="preserve"> </w:t>
      </w:r>
      <w:r w:rsidRPr="00331786">
        <w:rPr>
          <w:rFonts w:ascii="Arial" w:hAnsi="Arial" w:cs="Arial"/>
          <w:lang w:eastAsia="zh-CN" w:bidi="hi-IN"/>
        </w:rPr>
        <w:t>Le joueur doit sans cesse apprécier la valeur de sa position par rapport à celle de son adversaire et planifier la réponse la plus appropriée. Un adage échiquéen dit : « Mieux vaut un mauvais plan que pas de plan du tout »</w:t>
      </w:r>
    </w:p>
    <w:p w14:paraId="2DF4EB67" w14:textId="5838DB81" w:rsidR="004B5FB6" w:rsidRDefault="00331786" w:rsidP="007965A8">
      <w:pPr>
        <w:pStyle w:val="Standarduser"/>
        <w:ind w:left="284"/>
        <w:jc w:val="both"/>
        <w:rPr>
          <w:rFonts w:ascii="Arial" w:hAnsi="Arial" w:cs="Arial"/>
          <w:lang w:eastAsia="zh-CN" w:bidi="hi-IN"/>
        </w:rPr>
      </w:pPr>
      <w:r w:rsidRPr="00331786">
        <w:rPr>
          <w:rFonts w:ascii="Arial" w:hAnsi="Arial" w:cs="Arial"/>
          <w:b/>
          <w:bCs/>
          <w:lang w:eastAsia="zh-CN" w:bidi="hi-IN"/>
        </w:rPr>
        <w:t>- Des fonctions de décision</w:t>
      </w:r>
      <w:r w:rsidRPr="00331786">
        <w:rPr>
          <w:rFonts w:ascii="Arial" w:hAnsi="Arial" w:cs="Arial"/>
          <w:lang w:eastAsia="zh-CN" w:bidi="hi-IN"/>
        </w:rPr>
        <w:t>, décisions à prendre à travers tout ce qui a été élaboré au cours de la réflexion. Le Jeu d'Echecs apprend à l’élève l'importance de la réflexion avant la décision (pièce touchée, pièce jouée) et développe ainsi son sens de la responsabilité. La responsabilité est une qualité fondamentale du joueur d'Echecs : il doit savoir trancher, et souvent sans que sa réflexion ait clairement abouti en elle-même. La nécessité de jouer les coups dans un délai raisonnable est un élément même de sa réflexion.</w:t>
      </w:r>
    </w:p>
    <w:p w14:paraId="5FAC17D0" w14:textId="77777777" w:rsidR="00F125B7" w:rsidRPr="00F125B7" w:rsidRDefault="00F125B7" w:rsidP="007965A8">
      <w:pPr>
        <w:pStyle w:val="Standarduser"/>
        <w:ind w:left="284"/>
        <w:jc w:val="both"/>
        <w:rPr>
          <w:rFonts w:ascii="Arial" w:hAnsi="Arial" w:cs="Arial"/>
          <w:lang w:eastAsia="zh-CN" w:bidi="hi-IN"/>
        </w:rPr>
      </w:pPr>
      <w:r w:rsidRPr="00F125B7">
        <w:rPr>
          <w:rFonts w:ascii="Arial" w:hAnsi="Arial" w:cs="Arial"/>
          <w:lang w:eastAsia="zh-CN" w:bidi="hi-IN"/>
        </w:rPr>
        <w:t>De plus la rencontre entre deux joueurs permet une interaction avec la logique et l’intelligence de l’autre. En effet, le joueur raisonne en fonction des coups de son adversaire et ainsi fait preuve d’élaboration nouvelle, constante, et d’imagination créatrice.</w:t>
      </w:r>
    </w:p>
    <w:p w14:paraId="57897A3C" w14:textId="77777777" w:rsidR="00F125B7" w:rsidRPr="00F125B7" w:rsidRDefault="00F125B7" w:rsidP="007965A8">
      <w:pPr>
        <w:pStyle w:val="Standarduser"/>
        <w:ind w:left="284"/>
        <w:jc w:val="both"/>
        <w:rPr>
          <w:rFonts w:ascii="Arial" w:hAnsi="Arial" w:cs="Arial"/>
          <w:b/>
          <w:lang w:eastAsia="zh-CN" w:bidi="hi-IN"/>
        </w:rPr>
      </w:pPr>
      <w:r w:rsidRPr="00F125B7">
        <w:rPr>
          <w:rFonts w:ascii="Arial" w:hAnsi="Arial" w:cs="Arial"/>
          <w:lang w:eastAsia="zh-CN" w:bidi="hi-IN"/>
        </w:rPr>
        <w:t xml:space="preserve">Enfin l’utilisation du jeu d’Echecs comme outil pédagogique contribue à l’acquisition des différentes compétences du </w:t>
      </w:r>
      <w:r w:rsidRPr="00F125B7">
        <w:rPr>
          <w:rFonts w:ascii="Arial" w:hAnsi="Arial" w:cs="Arial"/>
          <w:b/>
          <w:lang w:eastAsia="zh-CN" w:bidi="hi-IN"/>
        </w:rPr>
        <w:t>socle commun de connaissances, de compétences et de culture.</w:t>
      </w:r>
    </w:p>
    <w:p w14:paraId="502334F3" w14:textId="77777777" w:rsidR="00F125B7" w:rsidRPr="00F125B7" w:rsidRDefault="00F125B7" w:rsidP="007965A8">
      <w:pPr>
        <w:pStyle w:val="Standarduser"/>
        <w:ind w:left="284"/>
        <w:jc w:val="both"/>
        <w:rPr>
          <w:rFonts w:ascii="Arial" w:hAnsi="Arial" w:cs="Arial"/>
          <w:lang w:eastAsia="zh-CN" w:bidi="hi-IN"/>
        </w:rPr>
      </w:pPr>
      <w:r w:rsidRPr="00F125B7">
        <w:rPr>
          <w:rFonts w:ascii="Arial" w:hAnsi="Arial" w:cs="Arial"/>
          <w:lang w:eastAsia="zh-CN" w:bidi="hi-IN"/>
        </w:rPr>
        <w:t>Voici quelques exemples :</w:t>
      </w:r>
    </w:p>
    <w:p w14:paraId="1849BB88" w14:textId="504C7AEC" w:rsidR="00F125B7" w:rsidRDefault="00C749C9" w:rsidP="00C749C9">
      <w:pPr>
        <w:pStyle w:val="Standarduser"/>
        <w:ind w:left="426"/>
        <w:jc w:val="both"/>
        <w:rPr>
          <w:rFonts w:ascii="Arial" w:hAnsi="Arial" w:cs="Arial"/>
        </w:rPr>
      </w:pPr>
      <w:r>
        <w:rPr>
          <w:rFonts w:asciiTheme="minorHAnsi" w:hAnsiTheme="minorHAnsi" w:cs="Arial"/>
          <w:b/>
          <w:noProof/>
          <w:lang w:eastAsia="fr-FR"/>
        </w:rPr>
        <w:drawing>
          <wp:inline distT="0" distB="0" distL="0" distR="0" wp14:anchorId="363AB2F9" wp14:editId="28FD932D">
            <wp:extent cx="5715000" cy="2990431"/>
            <wp:effectExtent l="25400" t="25400" r="12700" b="6985"/>
            <wp:docPr id="13" name="Diagramme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BD252D9" w14:textId="77777777" w:rsidR="0013604D" w:rsidRPr="0013604D" w:rsidRDefault="0013604D" w:rsidP="0013604D">
      <w:pPr>
        <w:pStyle w:val="Standarduser"/>
        <w:ind w:left="284"/>
        <w:jc w:val="both"/>
        <w:rPr>
          <w:rFonts w:ascii="Arial" w:hAnsi="Arial" w:cs="Arial"/>
          <w:sz w:val="8"/>
          <w:szCs w:val="8"/>
        </w:rPr>
      </w:pPr>
    </w:p>
    <w:p w14:paraId="1D46E014" w14:textId="1EA17A78" w:rsidR="00CA0C8E" w:rsidRPr="00674D8B" w:rsidRDefault="00CA0C8E" w:rsidP="007965A8">
      <w:pPr>
        <w:ind w:left="284"/>
        <w:rPr>
          <w:rFonts w:ascii="Arial" w:hAnsi="Arial" w:cs="Arial"/>
          <w:b/>
          <w:bCs/>
          <w:sz w:val="28"/>
          <w:szCs w:val="28"/>
          <w:u w:val="single"/>
        </w:rPr>
      </w:pPr>
      <w:r w:rsidRPr="00674D8B">
        <w:rPr>
          <w:rFonts w:ascii="Arial" w:hAnsi="Arial" w:cs="Arial"/>
          <w:b/>
          <w:bCs/>
          <w:sz w:val="28"/>
          <w:szCs w:val="28"/>
          <w:u w:val="single"/>
        </w:rPr>
        <w:t>1.</w:t>
      </w:r>
      <w:r>
        <w:rPr>
          <w:rFonts w:ascii="Arial" w:hAnsi="Arial" w:cs="Arial"/>
          <w:b/>
          <w:bCs/>
          <w:sz w:val="28"/>
          <w:szCs w:val="28"/>
          <w:u w:val="single"/>
        </w:rPr>
        <w:t>3</w:t>
      </w:r>
      <w:r w:rsidRPr="00674D8B">
        <w:rPr>
          <w:rFonts w:ascii="Arial" w:hAnsi="Arial" w:cs="Arial"/>
          <w:b/>
          <w:bCs/>
          <w:sz w:val="28"/>
          <w:szCs w:val="28"/>
          <w:u w:val="single"/>
        </w:rPr>
        <w:t xml:space="preserve">/ Les qualités </w:t>
      </w:r>
      <w:r>
        <w:rPr>
          <w:rFonts w:ascii="Arial" w:hAnsi="Arial" w:cs="Arial"/>
          <w:b/>
          <w:bCs/>
          <w:sz w:val="28"/>
          <w:szCs w:val="28"/>
          <w:u w:val="single"/>
        </w:rPr>
        <w:t>thérapeutiques</w:t>
      </w:r>
      <w:r w:rsidRPr="00674D8B">
        <w:rPr>
          <w:rFonts w:ascii="Arial" w:hAnsi="Arial" w:cs="Arial"/>
          <w:b/>
          <w:bCs/>
          <w:sz w:val="28"/>
          <w:szCs w:val="28"/>
          <w:u w:val="single"/>
        </w:rPr>
        <w:t>.</w:t>
      </w:r>
    </w:p>
    <w:p w14:paraId="2604B810" w14:textId="77777777" w:rsidR="00CA0C8E" w:rsidRPr="00CA0C8E" w:rsidRDefault="00CA0C8E" w:rsidP="007965A8">
      <w:pPr>
        <w:ind w:left="284"/>
        <w:rPr>
          <w:rFonts w:ascii="Arial" w:eastAsia="SimSun" w:hAnsi="Arial" w:cs="Arial"/>
          <w:kern w:val="3"/>
          <w:sz w:val="24"/>
          <w:szCs w:val="24"/>
          <w:lang w:eastAsia="zh-CN" w:bidi="hi-IN"/>
        </w:rPr>
      </w:pPr>
      <w:r w:rsidRPr="00CA0C8E">
        <w:rPr>
          <w:rFonts w:ascii="Arial" w:eastAsia="SimSun" w:hAnsi="Arial" w:cs="Arial"/>
          <w:kern w:val="3"/>
          <w:sz w:val="24"/>
          <w:szCs w:val="24"/>
          <w:lang w:eastAsia="zh-CN" w:bidi="hi-IN"/>
        </w:rPr>
        <w:t>Le jeu d’Echecs favorise la croissance du cerveau par le développement des connexions neuronales en son sein et contribue ainsi à l’optimisation des capacités cognitives du joueur.</w:t>
      </w:r>
    </w:p>
    <w:p w14:paraId="21148F32" w14:textId="391C52AE" w:rsidR="00CA0C8E" w:rsidRDefault="00CA0C8E" w:rsidP="00CA0C8E">
      <w:pPr>
        <w:pStyle w:val="Standarduser"/>
        <w:jc w:val="both"/>
        <w:rPr>
          <w:rFonts w:ascii="Arial" w:hAnsi="Arial" w:cs="Arial"/>
        </w:rPr>
      </w:pPr>
    </w:p>
    <w:p w14:paraId="0E9CA42C" w14:textId="72D26A2D" w:rsidR="007965A8" w:rsidRPr="00722C22" w:rsidRDefault="00722C22" w:rsidP="00CA0C8E">
      <w:pPr>
        <w:pStyle w:val="Standarduser"/>
        <w:jc w:val="both"/>
        <w:rPr>
          <w:rFonts w:ascii="Arial" w:hAnsi="Arial" w:cs="Arial"/>
          <w:b/>
          <w:bCs/>
          <w:sz w:val="28"/>
          <w:szCs w:val="28"/>
          <w:u w:val="single"/>
        </w:rPr>
      </w:pPr>
      <w:r w:rsidRPr="00722C22">
        <w:rPr>
          <w:rFonts w:ascii="Arial" w:hAnsi="Arial" w:cs="Arial"/>
          <w:b/>
          <w:bCs/>
          <w:sz w:val="28"/>
          <w:szCs w:val="28"/>
          <w:u w:val="single"/>
        </w:rPr>
        <w:t>2/ Le pro</w:t>
      </w:r>
      <w:r w:rsidRPr="00722C22">
        <w:rPr>
          <w:rFonts w:ascii="Arial" w:hAnsi="Arial" w:cs="Arial"/>
          <w:b/>
          <w:bCs/>
          <w:sz w:val="28"/>
          <w:szCs w:val="28"/>
        </w:rPr>
        <w:t>j</w:t>
      </w:r>
      <w:r w:rsidRPr="00722C22">
        <w:rPr>
          <w:rFonts w:ascii="Arial" w:hAnsi="Arial" w:cs="Arial"/>
          <w:b/>
          <w:bCs/>
          <w:sz w:val="28"/>
          <w:szCs w:val="28"/>
          <w:u w:val="single"/>
        </w:rPr>
        <w:t>et :</w:t>
      </w:r>
    </w:p>
    <w:p w14:paraId="0D403E9B" w14:textId="7645204F" w:rsidR="00722C22" w:rsidRPr="00722C22" w:rsidRDefault="00722C22" w:rsidP="00722C22">
      <w:pPr>
        <w:pStyle w:val="Standarduser"/>
        <w:ind w:left="284"/>
        <w:jc w:val="both"/>
        <w:rPr>
          <w:rFonts w:ascii="Arial" w:hAnsi="Arial" w:cs="Arial"/>
          <w:b/>
          <w:bCs/>
          <w:sz w:val="28"/>
          <w:szCs w:val="28"/>
          <w:u w:val="single"/>
        </w:rPr>
      </w:pPr>
      <w:r w:rsidRPr="00722C22">
        <w:rPr>
          <w:rFonts w:ascii="Arial" w:hAnsi="Arial" w:cs="Arial"/>
          <w:b/>
          <w:bCs/>
          <w:sz w:val="28"/>
          <w:szCs w:val="28"/>
          <w:u w:val="single"/>
        </w:rPr>
        <w:t>2.1/ Le descriptif :</w:t>
      </w:r>
    </w:p>
    <w:p w14:paraId="2B88A29A" w14:textId="2612A3D1" w:rsidR="00722C22" w:rsidRPr="00722C22" w:rsidRDefault="00722C22" w:rsidP="00722C22">
      <w:pPr>
        <w:pStyle w:val="Standarduser"/>
        <w:ind w:left="284"/>
        <w:rPr>
          <w:rFonts w:ascii="Arial" w:hAnsi="Arial" w:cs="Arial"/>
        </w:rPr>
      </w:pPr>
      <w:r>
        <w:rPr>
          <w:rFonts w:ascii="Arial" w:hAnsi="Arial" w:cs="Arial"/>
        </w:rPr>
        <w:t xml:space="preserve">- </w:t>
      </w:r>
      <w:r w:rsidR="003D42D4">
        <w:rPr>
          <w:rFonts w:ascii="Arial" w:hAnsi="Arial" w:cs="Arial"/>
        </w:rPr>
        <w:t xml:space="preserve"> </w:t>
      </w:r>
      <w:r w:rsidRPr="00722C22">
        <w:rPr>
          <w:rFonts w:ascii="Arial" w:hAnsi="Arial" w:cs="Arial"/>
        </w:rPr>
        <w:t xml:space="preserve">Enseigner le jeu d’échecs </w:t>
      </w:r>
      <w:r>
        <w:rPr>
          <w:rFonts w:ascii="Arial" w:hAnsi="Arial" w:cs="Arial"/>
        </w:rPr>
        <w:t>du CP au CM2</w:t>
      </w:r>
      <w:r w:rsidR="003D42D4">
        <w:rPr>
          <w:rFonts w:ascii="Arial" w:hAnsi="Arial" w:cs="Arial"/>
        </w:rPr>
        <w:t>, étape 2</w:t>
      </w:r>
    </w:p>
    <w:p w14:paraId="54F57481" w14:textId="2D057689" w:rsidR="00722C22" w:rsidRDefault="00722C22" w:rsidP="00722C22">
      <w:pPr>
        <w:pStyle w:val="Standarduser"/>
        <w:ind w:left="284"/>
        <w:jc w:val="both"/>
        <w:rPr>
          <w:rFonts w:ascii="Arial" w:hAnsi="Arial" w:cs="Arial"/>
        </w:rPr>
      </w:pPr>
      <w:r>
        <w:rPr>
          <w:rFonts w:ascii="Arial" w:hAnsi="Arial" w:cs="Arial"/>
        </w:rPr>
        <w:t xml:space="preserve">- </w:t>
      </w:r>
      <w:r w:rsidRPr="00722C22">
        <w:rPr>
          <w:rFonts w:ascii="Arial" w:hAnsi="Arial" w:cs="Arial"/>
        </w:rPr>
        <w:t>Favoriser la réussite scolaire en développant le raisonnement, la logique, l’anticipation, la concentration, la mémorisation, le respect des autres et le respect des règles.</w:t>
      </w:r>
    </w:p>
    <w:p w14:paraId="5EC11FAE" w14:textId="77777777" w:rsidR="0013604D" w:rsidRPr="0013604D" w:rsidRDefault="0013604D" w:rsidP="0013604D">
      <w:pPr>
        <w:pStyle w:val="Standarduser"/>
        <w:ind w:left="284"/>
        <w:jc w:val="both"/>
        <w:rPr>
          <w:rFonts w:ascii="Arial" w:hAnsi="Arial" w:cs="Arial"/>
          <w:sz w:val="8"/>
          <w:szCs w:val="8"/>
        </w:rPr>
      </w:pPr>
    </w:p>
    <w:p w14:paraId="45A12A07" w14:textId="14FAA854" w:rsidR="00F72A51" w:rsidRPr="00F72A51" w:rsidRDefault="00F72A51" w:rsidP="00722C22">
      <w:pPr>
        <w:pStyle w:val="Standarduser"/>
        <w:ind w:left="284"/>
        <w:jc w:val="both"/>
        <w:rPr>
          <w:rFonts w:ascii="Arial" w:hAnsi="Arial" w:cs="Arial"/>
          <w:b/>
          <w:bCs/>
          <w:sz w:val="28"/>
          <w:szCs w:val="28"/>
          <w:u w:val="single"/>
        </w:rPr>
      </w:pPr>
      <w:r w:rsidRPr="00F72A51">
        <w:rPr>
          <w:rFonts w:ascii="Arial" w:hAnsi="Arial" w:cs="Arial"/>
          <w:b/>
          <w:bCs/>
          <w:sz w:val="28"/>
          <w:szCs w:val="28"/>
          <w:u w:val="single"/>
        </w:rPr>
        <w:t>2.2/ Les compétences visées :</w:t>
      </w:r>
    </w:p>
    <w:p w14:paraId="6F184C98" w14:textId="6E927A8D" w:rsidR="00F72A51" w:rsidRDefault="00F72A51" w:rsidP="00722C22">
      <w:pPr>
        <w:pStyle w:val="Standarduser"/>
        <w:ind w:left="284"/>
        <w:jc w:val="both"/>
        <w:rPr>
          <w:rFonts w:ascii="Arial" w:hAnsi="Arial" w:cs="Arial"/>
        </w:rPr>
      </w:pPr>
      <w:r>
        <w:rPr>
          <w:rFonts w:ascii="Arial" w:hAnsi="Arial" w:cs="Arial"/>
        </w:rPr>
        <w:t>Les compétences travaillées sont relatives :</w:t>
      </w:r>
    </w:p>
    <w:p w14:paraId="46E05DFD" w14:textId="77777777" w:rsidR="00F72A51" w:rsidRPr="00F72A51" w:rsidRDefault="00F72A51" w:rsidP="00F72A51">
      <w:pPr>
        <w:pStyle w:val="Standarduser"/>
        <w:ind w:left="284"/>
        <w:jc w:val="both"/>
        <w:rPr>
          <w:rFonts w:ascii="Arial" w:hAnsi="Arial" w:cs="Arial"/>
        </w:rPr>
      </w:pPr>
      <w:r w:rsidRPr="00F72A51">
        <w:rPr>
          <w:rFonts w:ascii="Arial" w:hAnsi="Arial" w:cs="Arial"/>
        </w:rPr>
        <w:t xml:space="preserve">- </w:t>
      </w:r>
      <w:r w:rsidRPr="00F72A51">
        <w:rPr>
          <w:rFonts w:ascii="Arial" w:hAnsi="Arial" w:cs="Arial"/>
          <w:b/>
          <w:bCs/>
        </w:rPr>
        <w:t>aux mathématiques et développent :</w:t>
      </w:r>
      <w:r w:rsidRPr="00F72A51">
        <w:rPr>
          <w:rFonts w:ascii="Arial" w:hAnsi="Arial" w:cs="Arial"/>
        </w:rPr>
        <w:t xml:space="preserve"> la rigueur et la précision, le respect de la vérité rationnellement établie, le goût du raisonnement.</w:t>
      </w:r>
    </w:p>
    <w:p w14:paraId="2882978A" w14:textId="77777777" w:rsidR="00F72A51" w:rsidRPr="00F72A51" w:rsidRDefault="00F72A51" w:rsidP="00F72A51">
      <w:pPr>
        <w:pStyle w:val="Standarduser"/>
        <w:ind w:left="284"/>
        <w:jc w:val="both"/>
        <w:rPr>
          <w:rFonts w:ascii="Arial" w:hAnsi="Arial" w:cs="Arial"/>
        </w:rPr>
      </w:pPr>
      <w:r w:rsidRPr="00F72A51">
        <w:rPr>
          <w:rFonts w:ascii="Arial" w:hAnsi="Arial" w:cs="Arial"/>
        </w:rPr>
        <w:t xml:space="preserve">- </w:t>
      </w:r>
      <w:r w:rsidRPr="00F72A51">
        <w:rPr>
          <w:rFonts w:ascii="Arial" w:hAnsi="Arial" w:cs="Arial"/>
          <w:b/>
          <w:bCs/>
        </w:rPr>
        <w:t>à l’autonomie et l’initiative :</w:t>
      </w:r>
      <w:r w:rsidRPr="00F72A51">
        <w:rPr>
          <w:rFonts w:ascii="Arial" w:hAnsi="Arial" w:cs="Arial"/>
        </w:rPr>
        <w:t xml:space="preserve"> raisonner avec logique, développer la persévérance, se concentrer, mémoriser, prendre des décisions…</w:t>
      </w:r>
    </w:p>
    <w:p w14:paraId="34FC60CD" w14:textId="77777777" w:rsidR="00F72A51" w:rsidRPr="00F72A51" w:rsidRDefault="00F72A51" w:rsidP="00F72A51">
      <w:pPr>
        <w:pStyle w:val="Standarduser"/>
        <w:ind w:left="284"/>
        <w:jc w:val="both"/>
        <w:rPr>
          <w:rFonts w:ascii="Arial" w:hAnsi="Arial" w:cs="Arial"/>
        </w:rPr>
      </w:pPr>
      <w:r w:rsidRPr="00F72A51">
        <w:rPr>
          <w:rFonts w:ascii="Arial" w:hAnsi="Arial" w:cs="Arial"/>
        </w:rPr>
        <w:t xml:space="preserve">- </w:t>
      </w:r>
      <w:r w:rsidRPr="00F72A51">
        <w:rPr>
          <w:rFonts w:ascii="Arial" w:hAnsi="Arial" w:cs="Arial"/>
          <w:b/>
          <w:bCs/>
        </w:rPr>
        <w:t>aux compétences sociales et civiques :</w:t>
      </w:r>
      <w:r w:rsidRPr="00F72A51">
        <w:rPr>
          <w:rFonts w:ascii="Arial" w:hAnsi="Arial" w:cs="Arial"/>
        </w:rPr>
        <w:t xml:space="preserve"> le respect des règles, des autres.</w:t>
      </w:r>
    </w:p>
    <w:p w14:paraId="04747201" w14:textId="0FA542CD" w:rsidR="00F72A51" w:rsidRDefault="00F72A51" w:rsidP="00F72A51">
      <w:pPr>
        <w:pStyle w:val="Standarduser"/>
        <w:ind w:left="284"/>
        <w:jc w:val="both"/>
        <w:rPr>
          <w:rFonts w:ascii="Arial" w:hAnsi="Arial" w:cs="Arial"/>
        </w:rPr>
      </w:pPr>
      <w:r w:rsidRPr="00F72A51">
        <w:rPr>
          <w:rFonts w:ascii="Arial" w:hAnsi="Arial" w:cs="Arial"/>
        </w:rPr>
        <w:t xml:space="preserve">- </w:t>
      </w:r>
      <w:r w:rsidRPr="00F72A51">
        <w:rPr>
          <w:rFonts w:ascii="Arial" w:hAnsi="Arial" w:cs="Arial"/>
          <w:b/>
          <w:bCs/>
        </w:rPr>
        <w:t>à la maîtrise des TUIC :</w:t>
      </w:r>
      <w:r w:rsidRPr="00F72A51">
        <w:rPr>
          <w:rFonts w:ascii="Arial" w:hAnsi="Arial" w:cs="Arial"/>
        </w:rPr>
        <w:t xml:space="preserve"> se connecter à une plateforme en ligne, gérer ses moyens d'authentification, ses scores, sa progression.</w:t>
      </w:r>
    </w:p>
    <w:p w14:paraId="736557AE" w14:textId="77777777" w:rsidR="000E790E" w:rsidRPr="0013604D" w:rsidRDefault="000E790E" w:rsidP="000E790E">
      <w:pPr>
        <w:pStyle w:val="Standarduser"/>
        <w:ind w:left="284"/>
        <w:jc w:val="both"/>
        <w:rPr>
          <w:rFonts w:ascii="Arial" w:hAnsi="Arial" w:cs="Arial"/>
          <w:sz w:val="8"/>
          <w:szCs w:val="8"/>
        </w:rPr>
      </w:pPr>
    </w:p>
    <w:p w14:paraId="11E1AABF" w14:textId="56A846F7" w:rsidR="000E790E" w:rsidRPr="00B02A55" w:rsidRDefault="000E790E" w:rsidP="000E790E">
      <w:pPr>
        <w:pStyle w:val="Standarduser"/>
        <w:ind w:left="284"/>
        <w:jc w:val="both"/>
        <w:rPr>
          <w:rFonts w:ascii="Arial" w:hAnsi="Arial" w:cs="Arial"/>
          <w:b/>
          <w:bCs/>
          <w:sz w:val="28"/>
          <w:szCs w:val="28"/>
          <w:u w:val="single"/>
        </w:rPr>
      </w:pPr>
      <w:r w:rsidRPr="00B02A55">
        <w:rPr>
          <w:rFonts w:ascii="Arial" w:hAnsi="Arial" w:cs="Arial"/>
          <w:b/>
          <w:bCs/>
          <w:sz w:val="28"/>
          <w:szCs w:val="28"/>
          <w:u w:val="single"/>
        </w:rPr>
        <w:t xml:space="preserve">2.3/ </w:t>
      </w:r>
      <w:r>
        <w:rPr>
          <w:rFonts w:ascii="Arial" w:hAnsi="Arial" w:cs="Arial"/>
          <w:b/>
          <w:bCs/>
          <w:sz w:val="28"/>
          <w:szCs w:val="28"/>
          <w:u w:val="single"/>
        </w:rPr>
        <w:t>Les modalités de financement</w:t>
      </w:r>
      <w:r w:rsidRPr="00B02A55">
        <w:rPr>
          <w:rFonts w:ascii="Arial" w:hAnsi="Arial" w:cs="Arial"/>
          <w:b/>
          <w:bCs/>
          <w:sz w:val="28"/>
          <w:szCs w:val="28"/>
          <w:u w:val="single"/>
        </w:rPr>
        <w:t> :</w:t>
      </w:r>
    </w:p>
    <w:p w14:paraId="52005FBB" w14:textId="0A4FA74C" w:rsidR="000E790E" w:rsidRDefault="000E790E" w:rsidP="000E790E">
      <w:pPr>
        <w:pStyle w:val="Standarduser"/>
        <w:ind w:left="284"/>
        <w:jc w:val="both"/>
        <w:rPr>
          <w:rFonts w:ascii="Arial" w:hAnsi="Arial" w:cs="Arial"/>
        </w:rPr>
      </w:pPr>
      <w:r>
        <w:rPr>
          <w:rFonts w:ascii="Arial" w:hAnsi="Arial" w:cs="Arial"/>
        </w:rPr>
        <w:t>La Communauté de communes du Vimeu finance intégralement le dispositif.</w:t>
      </w:r>
    </w:p>
    <w:p w14:paraId="31E92FAD" w14:textId="77777777" w:rsidR="0013604D" w:rsidRPr="0013604D" w:rsidRDefault="0013604D" w:rsidP="0013604D">
      <w:pPr>
        <w:pStyle w:val="Standarduser"/>
        <w:ind w:left="284"/>
        <w:jc w:val="both"/>
        <w:rPr>
          <w:rFonts w:ascii="Arial" w:hAnsi="Arial" w:cs="Arial"/>
          <w:sz w:val="8"/>
          <w:szCs w:val="8"/>
        </w:rPr>
      </w:pPr>
    </w:p>
    <w:p w14:paraId="249E98F5" w14:textId="7427ED83" w:rsidR="00635B7D" w:rsidRPr="00B02A55" w:rsidRDefault="008358D2" w:rsidP="00F72A51">
      <w:pPr>
        <w:pStyle w:val="Standarduser"/>
        <w:ind w:left="284"/>
        <w:jc w:val="both"/>
        <w:rPr>
          <w:rFonts w:ascii="Arial" w:hAnsi="Arial" w:cs="Arial"/>
          <w:b/>
          <w:bCs/>
          <w:sz w:val="28"/>
          <w:szCs w:val="28"/>
          <w:u w:val="single"/>
        </w:rPr>
      </w:pPr>
      <w:r w:rsidRPr="00B02A55">
        <w:rPr>
          <w:rFonts w:ascii="Arial" w:hAnsi="Arial" w:cs="Arial"/>
          <w:b/>
          <w:bCs/>
          <w:sz w:val="28"/>
          <w:szCs w:val="28"/>
          <w:u w:val="single"/>
        </w:rPr>
        <w:t>2.</w:t>
      </w:r>
      <w:r w:rsidR="000E790E">
        <w:rPr>
          <w:rFonts w:ascii="Arial" w:hAnsi="Arial" w:cs="Arial"/>
          <w:b/>
          <w:bCs/>
          <w:sz w:val="28"/>
          <w:szCs w:val="28"/>
          <w:u w:val="single"/>
        </w:rPr>
        <w:t>4</w:t>
      </w:r>
      <w:r w:rsidRPr="00B02A55">
        <w:rPr>
          <w:rFonts w:ascii="Arial" w:hAnsi="Arial" w:cs="Arial"/>
          <w:b/>
          <w:bCs/>
          <w:sz w:val="28"/>
          <w:szCs w:val="28"/>
          <w:u w:val="single"/>
        </w:rPr>
        <w:t>/ Les en</w:t>
      </w:r>
      <w:r w:rsidRPr="00B02A55">
        <w:rPr>
          <w:rFonts w:ascii="Arial" w:hAnsi="Arial" w:cs="Arial"/>
          <w:b/>
          <w:bCs/>
          <w:sz w:val="28"/>
          <w:szCs w:val="28"/>
        </w:rPr>
        <w:t>g</w:t>
      </w:r>
      <w:r w:rsidRPr="00B02A55">
        <w:rPr>
          <w:rFonts w:ascii="Arial" w:hAnsi="Arial" w:cs="Arial"/>
          <w:b/>
          <w:bCs/>
          <w:sz w:val="28"/>
          <w:szCs w:val="28"/>
          <w:u w:val="single"/>
        </w:rPr>
        <w:t>a</w:t>
      </w:r>
      <w:r w:rsidRPr="00B02A55">
        <w:rPr>
          <w:rFonts w:ascii="Arial" w:hAnsi="Arial" w:cs="Arial"/>
          <w:b/>
          <w:bCs/>
          <w:sz w:val="28"/>
          <w:szCs w:val="28"/>
        </w:rPr>
        <w:t>g</w:t>
      </w:r>
      <w:r w:rsidRPr="00B02A55">
        <w:rPr>
          <w:rFonts w:ascii="Arial" w:hAnsi="Arial" w:cs="Arial"/>
          <w:b/>
          <w:bCs/>
          <w:sz w:val="28"/>
          <w:szCs w:val="28"/>
          <w:u w:val="single"/>
        </w:rPr>
        <w:t>ements de l’école :</w:t>
      </w:r>
    </w:p>
    <w:p w14:paraId="5B4209B6" w14:textId="726A0F71" w:rsidR="00B02A55" w:rsidRPr="00B02A55" w:rsidRDefault="00B02A55" w:rsidP="00B02A55">
      <w:pPr>
        <w:pStyle w:val="Standarduser"/>
        <w:ind w:left="284"/>
        <w:jc w:val="both"/>
        <w:rPr>
          <w:rFonts w:ascii="Arial" w:hAnsi="Arial" w:cs="Arial"/>
        </w:rPr>
      </w:pPr>
      <w:r>
        <w:rPr>
          <w:rFonts w:ascii="Arial" w:hAnsi="Arial" w:cs="Arial"/>
        </w:rPr>
        <w:t>L</w:t>
      </w:r>
      <w:r w:rsidRPr="00B02A55">
        <w:rPr>
          <w:rFonts w:ascii="Arial" w:hAnsi="Arial" w:cs="Arial"/>
        </w:rPr>
        <w:t>e Directeur s’engage à inscrire cette action dans les orientations de l’établissement. L’activité échecs doit donc être prise en compte dans le calendrier et les projets individualisés de chacun.</w:t>
      </w:r>
    </w:p>
    <w:p w14:paraId="0F7B6C01" w14:textId="77777777" w:rsidR="00B02A55" w:rsidRPr="00B02A55" w:rsidRDefault="00B02A55" w:rsidP="00B02A55">
      <w:pPr>
        <w:pStyle w:val="Standarduser"/>
        <w:ind w:left="284"/>
        <w:jc w:val="both"/>
        <w:rPr>
          <w:rFonts w:ascii="Arial" w:hAnsi="Arial" w:cs="Arial"/>
        </w:rPr>
      </w:pPr>
      <w:r w:rsidRPr="00B02A55">
        <w:rPr>
          <w:rFonts w:ascii="Arial" w:hAnsi="Arial" w:cs="Arial"/>
        </w:rPr>
        <w:t>Par ailleurs il officialise le cadre d’intervention de cette opération par une organisation pensée et une structuration opérationnelle notamment en :</w:t>
      </w:r>
    </w:p>
    <w:p w14:paraId="0CEB1086" w14:textId="77777777" w:rsidR="00B02A55" w:rsidRPr="00B02A55" w:rsidRDefault="00B02A55" w:rsidP="00B02A55">
      <w:pPr>
        <w:pStyle w:val="Standarduser"/>
        <w:ind w:left="284"/>
        <w:jc w:val="both"/>
        <w:rPr>
          <w:rFonts w:ascii="Arial" w:hAnsi="Arial" w:cs="Arial"/>
        </w:rPr>
      </w:pPr>
      <w:r w:rsidRPr="00B02A55">
        <w:rPr>
          <w:rFonts w:ascii="Arial" w:hAnsi="Arial" w:cs="Arial"/>
        </w:rPr>
        <w:t>- Détachant une personne responsable de l’action en interne. Ce coordonnateur sera le garant des aspects logistiques (en dehors de la gestion du matériel pédagogique), le garant du règlement de fonctionnement, le garant du lien avec le suivi individualisé, et assurera le suivi avec l’animateur sportif.</w:t>
      </w:r>
    </w:p>
    <w:p w14:paraId="6A4905FA" w14:textId="69DF6267" w:rsidR="008358D2" w:rsidRDefault="00B02A55" w:rsidP="00B02A55">
      <w:pPr>
        <w:pStyle w:val="Standarduser"/>
        <w:ind w:left="284"/>
        <w:jc w:val="both"/>
        <w:rPr>
          <w:rFonts w:ascii="Arial" w:hAnsi="Arial" w:cs="Arial"/>
        </w:rPr>
      </w:pPr>
      <w:r w:rsidRPr="00B02A55">
        <w:rPr>
          <w:rFonts w:ascii="Arial" w:hAnsi="Arial" w:cs="Arial"/>
        </w:rPr>
        <w:t>- Assurant la logistique dans la mesure du possible et, en fonction des compétences de l’intervenant, l’association Echiquier Dieppois mettra à disposition le matériel pédagogique.</w:t>
      </w:r>
    </w:p>
    <w:p w14:paraId="59D6D50A" w14:textId="77777777" w:rsidR="0013604D" w:rsidRPr="0013604D" w:rsidRDefault="0013604D" w:rsidP="0013604D">
      <w:pPr>
        <w:pStyle w:val="Standarduser"/>
        <w:ind w:left="284"/>
        <w:jc w:val="both"/>
        <w:rPr>
          <w:rFonts w:ascii="Arial" w:hAnsi="Arial" w:cs="Arial"/>
          <w:sz w:val="8"/>
          <w:szCs w:val="8"/>
        </w:rPr>
      </w:pPr>
    </w:p>
    <w:p w14:paraId="39CEE91A" w14:textId="4F1B2576" w:rsidR="00B02A55" w:rsidRPr="009B5177" w:rsidRDefault="00B02A55" w:rsidP="00B02A55">
      <w:pPr>
        <w:pStyle w:val="Standarduser"/>
        <w:ind w:left="284"/>
        <w:jc w:val="both"/>
        <w:rPr>
          <w:rFonts w:ascii="Arial" w:hAnsi="Arial" w:cs="Arial"/>
          <w:b/>
          <w:bCs/>
          <w:sz w:val="28"/>
          <w:szCs w:val="28"/>
          <w:u w:val="single"/>
        </w:rPr>
      </w:pPr>
      <w:r w:rsidRPr="009B5177">
        <w:rPr>
          <w:rFonts w:ascii="Arial" w:hAnsi="Arial" w:cs="Arial"/>
          <w:b/>
          <w:bCs/>
          <w:sz w:val="28"/>
          <w:szCs w:val="28"/>
          <w:u w:val="single"/>
        </w:rPr>
        <w:t>2.</w:t>
      </w:r>
      <w:r w:rsidR="000E790E">
        <w:rPr>
          <w:rFonts w:ascii="Arial" w:hAnsi="Arial" w:cs="Arial"/>
          <w:b/>
          <w:bCs/>
          <w:sz w:val="28"/>
          <w:szCs w:val="28"/>
          <w:u w:val="single"/>
        </w:rPr>
        <w:t>5</w:t>
      </w:r>
      <w:r w:rsidRPr="009B5177">
        <w:rPr>
          <w:rFonts w:ascii="Arial" w:hAnsi="Arial" w:cs="Arial"/>
          <w:b/>
          <w:bCs/>
          <w:sz w:val="28"/>
          <w:szCs w:val="28"/>
          <w:u w:val="single"/>
        </w:rPr>
        <w:t>/ La maîtrise des risques COVID :</w:t>
      </w:r>
    </w:p>
    <w:p w14:paraId="6118EDFB" w14:textId="235E5CD1" w:rsidR="00B02A55" w:rsidRDefault="00B02A55" w:rsidP="00B02A55">
      <w:pPr>
        <w:pStyle w:val="Standarduser"/>
        <w:ind w:left="284"/>
        <w:jc w:val="both"/>
        <w:rPr>
          <w:rFonts w:ascii="Arial" w:hAnsi="Arial" w:cs="Arial"/>
        </w:rPr>
      </w:pPr>
      <w:r>
        <w:rPr>
          <w:rFonts w:ascii="Arial" w:hAnsi="Arial" w:cs="Arial"/>
        </w:rPr>
        <w:t xml:space="preserve">- </w:t>
      </w:r>
      <w:r w:rsidRPr="00B02A55">
        <w:rPr>
          <w:rFonts w:ascii="Arial" w:hAnsi="Arial" w:cs="Arial"/>
        </w:rPr>
        <w:t>Afin de lutter contre le risque de contamination, l’intervenant ainsi que l’ensemble des participants devront se laver les mains avant et après chaque séance. Du gel hydro alcoolique sera mis à disposition par l’Echiquier Dieppois.</w:t>
      </w:r>
    </w:p>
    <w:p w14:paraId="761B7153" w14:textId="5404D033" w:rsidR="00B02A55" w:rsidRDefault="00B02A55" w:rsidP="00B02A55">
      <w:pPr>
        <w:pStyle w:val="Standarduser"/>
        <w:ind w:left="284"/>
        <w:jc w:val="both"/>
        <w:rPr>
          <w:rFonts w:ascii="Arial" w:hAnsi="Arial" w:cs="Arial"/>
        </w:rPr>
      </w:pPr>
      <w:r>
        <w:rPr>
          <w:rFonts w:ascii="Arial" w:hAnsi="Arial" w:cs="Arial"/>
        </w:rPr>
        <w:t xml:space="preserve">- </w:t>
      </w:r>
      <w:r w:rsidRPr="00B02A55">
        <w:rPr>
          <w:rFonts w:ascii="Arial" w:hAnsi="Arial" w:cs="Arial"/>
        </w:rPr>
        <w:t>De plus le matériel susceptible d’être en contact avec les participants (plateaux, pièces…) devra être systématiquement nettoyé avant et après utilisation. Des lingettes désinfectantes seront mises à disposition par l’Echiquier Dieppois.</w:t>
      </w:r>
    </w:p>
    <w:p w14:paraId="21B7CEA1" w14:textId="77777777" w:rsidR="0013604D" w:rsidRPr="0013604D" w:rsidRDefault="0013604D" w:rsidP="0013604D">
      <w:pPr>
        <w:pStyle w:val="Standarduser"/>
        <w:ind w:left="284"/>
        <w:jc w:val="both"/>
        <w:rPr>
          <w:rFonts w:ascii="Arial" w:hAnsi="Arial" w:cs="Arial"/>
          <w:sz w:val="8"/>
          <w:szCs w:val="8"/>
        </w:rPr>
      </w:pPr>
    </w:p>
    <w:p w14:paraId="57B41C9B" w14:textId="3D6F992E" w:rsidR="007701D4" w:rsidRPr="007956BF" w:rsidRDefault="007956BF" w:rsidP="00B02A55">
      <w:pPr>
        <w:pStyle w:val="Standarduser"/>
        <w:ind w:left="284"/>
        <w:jc w:val="both"/>
        <w:rPr>
          <w:rFonts w:ascii="Arial" w:hAnsi="Arial" w:cs="Arial"/>
          <w:b/>
          <w:bCs/>
          <w:sz w:val="28"/>
          <w:szCs w:val="28"/>
          <w:u w:val="single"/>
        </w:rPr>
      </w:pPr>
      <w:r w:rsidRPr="007956BF">
        <w:rPr>
          <w:rFonts w:ascii="Arial" w:hAnsi="Arial" w:cs="Arial"/>
          <w:b/>
          <w:bCs/>
          <w:sz w:val="28"/>
          <w:szCs w:val="28"/>
          <w:u w:val="single"/>
        </w:rPr>
        <w:t>2.</w:t>
      </w:r>
      <w:r w:rsidR="000E790E">
        <w:rPr>
          <w:rFonts w:ascii="Arial" w:hAnsi="Arial" w:cs="Arial"/>
          <w:b/>
          <w:bCs/>
          <w:sz w:val="28"/>
          <w:szCs w:val="28"/>
          <w:u w:val="single"/>
        </w:rPr>
        <w:t>6</w:t>
      </w:r>
      <w:r w:rsidRPr="007956BF">
        <w:rPr>
          <w:rFonts w:ascii="Arial" w:hAnsi="Arial" w:cs="Arial"/>
          <w:b/>
          <w:bCs/>
          <w:sz w:val="28"/>
          <w:szCs w:val="28"/>
          <w:u w:val="single"/>
        </w:rPr>
        <w:t>/ Les outils de suivi :</w:t>
      </w:r>
    </w:p>
    <w:p w14:paraId="1FAADA25" w14:textId="77777777" w:rsidR="007956BF" w:rsidRPr="007956BF" w:rsidRDefault="007956BF" w:rsidP="00F10906">
      <w:pPr>
        <w:pStyle w:val="Standarduser"/>
        <w:ind w:left="284"/>
        <w:jc w:val="both"/>
        <w:rPr>
          <w:rFonts w:ascii="Arial" w:hAnsi="Arial" w:cs="Arial"/>
        </w:rPr>
      </w:pPr>
      <w:r w:rsidRPr="007956BF">
        <w:rPr>
          <w:rFonts w:ascii="Arial" w:hAnsi="Arial" w:cs="Arial"/>
        </w:rPr>
        <w:t>- Un compte-rendu de séance ou retour d’expérience élaboré par la structure d’accueil et par l’intervenant (points forts, point faibles, améliorations)</w:t>
      </w:r>
    </w:p>
    <w:p w14:paraId="787F8226" w14:textId="5D50D883" w:rsidR="007956BF" w:rsidRPr="007956BF" w:rsidRDefault="007956BF" w:rsidP="00F10906">
      <w:pPr>
        <w:pStyle w:val="Standarduser"/>
        <w:ind w:left="284"/>
        <w:jc w:val="both"/>
        <w:rPr>
          <w:rFonts w:ascii="Arial" w:hAnsi="Arial" w:cs="Arial"/>
        </w:rPr>
      </w:pPr>
      <w:r w:rsidRPr="007956BF">
        <w:rPr>
          <w:rFonts w:ascii="Arial" w:hAnsi="Arial" w:cs="Arial"/>
        </w:rPr>
        <w:t>- Un suivi individualisé des participants à travers un cahier de suivi (</w:t>
      </w:r>
      <w:r w:rsidR="003D42D4">
        <w:rPr>
          <w:rFonts w:ascii="Arial" w:hAnsi="Arial" w:cs="Arial"/>
        </w:rPr>
        <w:t>stickers</w:t>
      </w:r>
      <w:r w:rsidRPr="007956BF">
        <w:rPr>
          <w:rFonts w:ascii="Arial" w:hAnsi="Arial" w:cs="Arial"/>
        </w:rPr>
        <w:t>), élaboré par l’Echiquier Dieppois et renseigné par l’enseignant.</w:t>
      </w:r>
    </w:p>
    <w:p w14:paraId="3954A1F0" w14:textId="4DB10829" w:rsidR="007956BF" w:rsidRDefault="007956BF" w:rsidP="00F10906">
      <w:pPr>
        <w:pStyle w:val="Standarduser"/>
        <w:ind w:left="284"/>
        <w:jc w:val="both"/>
        <w:rPr>
          <w:rFonts w:ascii="Arial" w:hAnsi="Arial" w:cs="Arial"/>
        </w:rPr>
      </w:pPr>
      <w:r w:rsidRPr="007956BF">
        <w:rPr>
          <w:rFonts w:ascii="Arial" w:hAnsi="Arial" w:cs="Arial"/>
        </w:rPr>
        <w:t>Ce cahier pourrait être utilisé pour compléter le livret scolaire unique.</w:t>
      </w:r>
    </w:p>
    <w:p w14:paraId="237EC2D8" w14:textId="77777777" w:rsidR="0013604D" w:rsidRPr="0013604D" w:rsidRDefault="0013604D" w:rsidP="0013604D">
      <w:pPr>
        <w:pStyle w:val="Standarduser"/>
        <w:ind w:left="284"/>
        <w:jc w:val="both"/>
        <w:rPr>
          <w:rFonts w:ascii="Arial" w:hAnsi="Arial" w:cs="Arial"/>
          <w:sz w:val="8"/>
          <w:szCs w:val="8"/>
        </w:rPr>
      </w:pPr>
    </w:p>
    <w:p w14:paraId="1B92EEC1" w14:textId="249516BC" w:rsidR="00693765" w:rsidRPr="00693765" w:rsidRDefault="00693765" w:rsidP="00F10906">
      <w:pPr>
        <w:pStyle w:val="Standarduser"/>
        <w:ind w:left="284"/>
        <w:jc w:val="both"/>
        <w:rPr>
          <w:rFonts w:ascii="Arial" w:hAnsi="Arial" w:cs="Arial"/>
          <w:b/>
          <w:bCs/>
          <w:sz w:val="28"/>
          <w:szCs w:val="28"/>
          <w:u w:val="single"/>
        </w:rPr>
      </w:pPr>
      <w:r w:rsidRPr="00693765">
        <w:rPr>
          <w:rFonts w:ascii="Arial" w:hAnsi="Arial" w:cs="Arial"/>
          <w:b/>
          <w:bCs/>
          <w:sz w:val="28"/>
          <w:szCs w:val="28"/>
          <w:u w:val="single"/>
        </w:rPr>
        <w:t>2.</w:t>
      </w:r>
      <w:r w:rsidR="000E790E">
        <w:rPr>
          <w:rFonts w:ascii="Arial" w:hAnsi="Arial" w:cs="Arial"/>
          <w:b/>
          <w:bCs/>
          <w:sz w:val="28"/>
          <w:szCs w:val="28"/>
          <w:u w:val="single"/>
        </w:rPr>
        <w:t>7</w:t>
      </w:r>
      <w:r w:rsidRPr="00693765">
        <w:rPr>
          <w:rFonts w:ascii="Arial" w:hAnsi="Arial" w:cs="Arial"/>
          <w:b/>
          <w:bCs/>
          <w:sz w:val="28"/>
          <w:szCs w:val="28"/>
          <w:u w:val="single"/>
        </w:rPr>
        <w:t>/ Les indicateurs de suivi :</w:t>
      </w:r>
    </w:p>
    <w:p w14:paraId="42BBE49B" w14:textId="697C7D24" w:rsidR="00693765" w:rsidRPr="00693765" w:rsidRDefault="00693765" w:rsidP="00693765">
      <w:pPr>
        <w:pStyle w:val="Standarduser"/>
        <w:ind w:left="284"/>
        <w:rPr>
          <w:rFonts w:ascii="Arial" w:hAnsi="Arial" w:cs="Arial"/>
        </w:rPr>
      </w:pPr>
      <w:r w:rsidRPr="00693765">
        <w:rPr>
          <w:rFonts w:ascii="Arial" w:hAnsi="Arial" w:cs="Arial"/>
        </w:rPr>
        <w:t>- Taux de participation</w:t>
      </w:r>
      <w:r w:rsidR="00396145">
        <w:rPr>
          <w:rFonts w:ascii="Arial" w:hAnsi="Arial" w:cs="Arial"/>
        </w:rPr>
        <w:t>.</w:t>
      </w:r>
    </w:p>
    <w:p w14:paraId="3D3DE66D" w14:textId="25D79F5A" w:rsidR="00693765" w:rsidRPr="00693765" w:rsidRDefault="00693765" w:rsidP="00693765">
      <w:pPr>
        <w:pStyle w:val="Standarduser"/>
        <w:ind w:left="284"/>
        <w:rPr>
          <w:rFonts w:ascii="Arial" w:hAnsi="Arial" w:cs="Arial"/>
        </w:rPr>
      </w:pPr>
      <w:r w:rsidRPr="00693765">
        <w:rPr>
          <w:rFonts w:ascii="Arial" w:hAnsi="Arial" w:cs="Arial"/>
        </w:rPr>
        <w:t>- Taux d’assiduité</w:t>
      </w:r>
      <w:r w:rsidR="00396145">
        <w:rPr>
          <w:rFonts w:ascii="Arial" w:hAnsi="Arial" w:cs="Arial"/>
        </w:rPr>
        <w:t>.</w:t>
      </w:r>
    </w:p>
    <w:p w14:paraId="2F4C2619" w14:textId="3A084B30" w:rsidR="00693765" w:rsidRDefault="00693765" w:rsidP="00693765">
      <w:pPr>
        <w:pStyle w:val="Standarduser"/>
        <w:ind w:left="284"/>
        <w:jc w:val="both"/>
        <w:rPr>
          <w:rFonts w:ascii="Arial" w:hAnsi="Arial" w:cs="Arial"/>
        </w:rPr>
      </w:pPr>
      <w:r w:rsidRPr="00693765">
        <w:rPr>
          <w:rFonts w:ascii="Arial" w:hAnsi="Arial" w:cs="Arial"/>
        </w:rPr>
        <w:t>- Taux de satisfaction de l'équipe pédagogique et des élèves.</w:t>
      </w:r>
    </w:p>
    <w:p w14:paraId="51058F77" w14:textId="77777777" w:rsidR="0013604D" w:rsidRPr="0013604D" w:rsidRDefault="0013604D" w:rsidP="0013604D">
      <w:pPr>
        <w:pStyle w:val="Standarduser"/>
        <w:ind w:left="284"/>
        <w:jc w:val="both"/>
        <w:rPr>
          <w:rFonts w:ascii="Arial" w:hAnsi="Arial" w:cs="Arial"/>
          <w:sz w:val="8"/>
          <w:szCs w:val="8"/>
        </w:rPr>
      </w:pPr>
    </w:p>
    <w:p w14:paraId="6B3939F1" w14:textId="43D90802" w:rsidR="008638DA" w:rsidRDefault="007F6554" w:rsidP="00693765">
      <w:pPr>
        <w:pStyle w:val="Standarduser"/>
        <w:ind w:left="284"/>
        <w:jc w:val="both"/>
        <w:rPr>
          <w:rFonts w:ascii="Arial" w:hAnsi="Arial" w:cs="Arial"/>
          <w:b/>
          <w:bCs/>
          <w:sz w:val="28"/>
          <w:szCs w:val="28"/>
          <w:u w:val="single"/>
        </w:rPr>
      </w:pPr>
      <w:r w:rsidRPr="007F6554">
        <w:rPr>
          <w:rFonts w:ascii="Arial" w:hAnsi="Arial" w:cs="Arial"/>
          <w:b/>
          <w:bCs/>
          <w:sz w:val="28"/>
          <w:szCs w:val="28"/>
          <w:u w:val="single"/>
        </w:rPr>
        <w:t>2.</w:t>
      </w:r>
      <w:r w:rsidR="000E790E">
        <w:rPr>
          <w:rFonts w:ascii="Arial" w:hAnsi="Arial" w:cs="Arial"/>
          <w:b/>
          <w:bCs/>
          <w:sz w:val="28"/>
          <w:szCs w:val="28"/>
          <w:u w:val="single"/>
        </w:rPr>
        <w:t>8</w:t>
      </w:r>
      <w:r w:rsidRPr="007F6554">
        <w:rPr>
          <w:rFonts w:ascii="Arial" w:hAnsi="Arial" w:cs="Arial"/>
          <w:b/>
          <w:bCs/>
          <w:sz w:val="28"/>
          <w:szCs w:val="28"/>
          <w:u w:val="single"/>
        </w:rPr>
        <w:t xml:space="preserve">/ </w:t>
      </w:r>
      <w:r>
        <w:rPr>
          <w:rFonts w:ascii="Arial" w:hAnsi="Arial" w:cs="Arial"/>
          <w:b/>
          <w:bCs/>
          <w:sz w:val="28"/>
          <w:szCs w:val="28"/>
          <w:u w:val="single"/>
        </w:rPr>
        <w:t>La classe</w:t>
      </w:r>
      <w:r w:rsidRPr="007F6554">
        <w:rPr>
          <w:rFonts w:ascii="Arial" w:hAnsi="Arial" w:cs="Arial"/>
          <w:b/>
          <w:bCs/>
          <w:sz w:val="28"/>
          <w:szCs w:val="28"/>
          <w:u w:val="single"/>
        </w:rPr>
        <w:t xml:space="preserve"> concerné</w:t>
      </w:r>
      <w:r>
        <w:rPr>
          <w:rFonts w:ascii="Arial" w:hAnsi="Arial" w:cs="Arial"/>
          <w:b/>
          <w:bCs/>
          <w:sz w:val="28"/>
          <w:szCs w:val="28"/>
          <w:u w:val="single"/>
        </w:rPr>
        <w:t>e</w:t>
      </w:r>
      <w:r w:rsidRPr="007F6554">
        <w:rPr>
          <w:rFonts w:ascii="Arial" w:hAnsi="Arial" w:cs="Arial"/>
          <w:b/>
          <w:bCs/>
          <w:sz w:val="28"/>
          <w:szCs w:val="28"/>
          <w:u w:val="single"/>
        </w:rPr>
        <w:t> :</w:t>
      </w:r>
    </w:p>
    <w:p w14:paraId="0DECA213" w14:textId="4A126302" w:rsidR="007F6554" w:rsidRPr="007F6554" w:rsidRDefault="007F6554" w:rsidP="007F6554">
      <w:pPr>
        <w:pStyle w:val="Standarduser"/>
        <w:tabs>
          <w:tab w:val="left" w:pos="3632"/>
        </w:tabs>
        <w:ind w:left="284"/>
        <w:jc w:val="both"/>
        <w:rPr>
          <w:rFonts w:ascii="Arial" w:hAnsi="Arial" w:cs="Arial"/>
          <w:sz w:val="16"/>
          <w:szCs w:val="16"/>
        </w:rPr>
      </w:pPr>
      <w:r w:rsidRPr="007F6554">
        <w:rPr>
          <w:rFonts w:ascii="Arial" w:hAnsi="Arial" w:cs="Arial"/>
          <w:sz w:val="28"/>
          <w:szCs w:val="28"/>
        </w:rPr>
        <w:tab/>
      </w:r>
    </w:p>
    <w:tbl>
      <w:tblPr>
        <w:tblW w:w="0" w:type="auto"/>
        <w:tblInd w:w="279" w:type="dxa"/>
        <w:tblLayout w:type="fixed"/>
        <w:tblLook w:val="0000" w:firstRow="0" w:lastRow="0" w:firstColumn="0" w:lastColumn="0" w:noHBand="0" w:noVBand="0"/>
      </w:tblPr>
      <w:tblGrid>
        <w:gridCol w:w="5386"/>
        <w:gridCol w:w="2127"/>
        <w:gridCol w:w="2517"/>
      </w:tblGrid>
      <w:tr w:rsidR="007F6554" w14:paraId="17D3FE60" w14:textId="77777777" w:rsidTr="00343F0D">
        <w:trPr>
          <w:trHeight w:val="348"/>
        </w:trPr>
        <w:tc>
          <w:tcPr>
            <w:tcW w:w="10030" w:type="dxa"/>
            <w:gridSpan w:val="3"/>
            <w:tcBorders>
              <w:top w:val="single" w:sz="4" w:space="0" w:color="000000"/>
              <w:left w:val="single" w:sz="4" w:space="0" w:color="000000"/>
              <w:bottom w:val="single" w:sz="4" w:space="0" w:color="000000"/>
              <w:right w:val="single" w:sz="4" w:space="0" w:color="000000"/>
            </w:tcBorders>
            <w:vAlign w:val="center"/>
          </w:tcPr>
          <w:p w14:paraId="4EE3E4F9" w14:textId="77777777" w:rsidR="007F6554" w:rsidRDefault="007F6554" w:rsidP="007F6554">
            <w:pPr>
              <w:snapToGrid w:val="0"/>
              <w:jc w:val="left"/>
            </w:pPr>
            <w:r w:rsidRPr="007F6554">
              <w:rPr>
                <w:rFonts w:ascii="Arial" w:hAnsi="Arial" w:cs="Arial"/>
                <w:b/>
                <w:bCs/>
                <w:sz w:val="20"/>
                <w:szCs w:val="20"/>
                <w:u w:val="single"/>
              </w:rPr>
              <w:t>Circonscription :</w:t>
            </w:r>
            <w:r>
              <w:rPr>
                <w:rFonts w:ascii="Arial" w:hAnsi="Arial" w:cs="Arial"/>
                <w:sz w:val="20"/>
                <w:szCs w:val="20"/>
              </w:rPr>
              <w:t xml:space="preserve"> VIMEU</w:t>
            </w:r>
          </w:p>
        </w:tc>
      </w:tr>
      <w:tr w:rsidR="007F6554" w14:paraId="75D8561C" w14:textId="77777777" w:rsidTr="00581DCE">
        <w:trPr>
          <w:trHeight w:val="425"/>
        </w:trPr>
        <w:tc>
          <w:tcPr>
            <w:tcW w:w="5386" w:type="dxa"/>
            <w:tcBorders>
              <w:top w:val="single" w:sz="4" w:space="0" w:color="000000"/>
              <w:left w:val="single" w:sz="4" w:space="0" w:color="000000"/>
              <w:bottom w:val="single" w:sz="4" w:space="0" w:color="000000"/>
            </w:tcBorders>
            <w:vAlign w:val="center"/>
          </w:tcPr>
          <w:p w14:paraId="3AD25B27" w14:textId="4D1D6F57" w:rsidR="007F6554" w:rsidRDefault="007F6554" w:rsidP="007F6554">
            <w:pPr>
              <w:snapToGrid w:val="0"/>
              <w:jc w:val="left"/>
              <w:rPr>
                <w:rFonts w:ascii="Arial" w:hAnsi="Arial" w:cs="Arial"/>
                <w:sz w:val="20"/>
                <w:szCs w:val="20"/>
              </w:rPr>
            </w:pPr>
            <w:r w:rsidRPr="007F6554">
              <w:rPr>
                <w:rFonts w:ascii="Arial" w:hAnsi="Arial" w:cs="Arial"/>
                <w:b/>
                <w:bCs/>
                <w:sz w:val="20"/>
                <w:szCs w:val="20"/>
                <w:u w:val="single"/>
              </w:rPr>
              <w:t>Ecole</w:t>
            </w:r>
            <w:r w:rsidR="00C70AD8">
              <w:rPr>
                <w:rFonts w:ascii="Arial" w:hAnsi="Arial" w:cs="Arial"/>
                <w:b/>
                <w:bCs/>
                <w:sz w:val="20"/>
                <w:szCs w:val="20"/>
                <w:u w:val="single"/>
              </w:rPr>
              <w:t xml:space="preserve"> </w:t>
            </w:r>
            <w:r w:rsidRPr="007F6554">
              <w:rPr>
                <w:rFonts w:ascii="Arial" w:hAnsi="Arial" w:cs="Arial"/>
                <w:b/>
                <w:bCs/>
                <w:sz w:val="20"/>
                <w:szCs w:val="20"/>
                <w:u w:val="single"/>
              </w:rPr>
              <w:t>:</w:t>
            </w:r>
            <w:r>
              <w:rPr>
                <w:rFonts w:ascii="Arial" w:hAnsi="Arial" w:cs="Arial"/>
                <w:sz w:val="20"/>
                <w:szCs w:val="20"/>
              </w:rPr>
              <w:t xml:space="preserve"> </w:t>
            </w:r>
            <w:r w:rsidR="00C70AD8">
              <w:rPr>
                <w:rFonts w:ascii="Arial" w:hAnsi="Arial" w:cs="Arial"/>
                <w:sz w:val="20"/>
                <w:szCs w:val="20"/>
              </w:rPr>
              <w:t>……………………………………………………</w:t>
            </w:r>
            <w:proofErr w:type="gramStart"/>
            <w:r w:rsidR="00C70AD8">
              <w:rPr>
                <w:rFonts w:ascii="Arial" w:hAnsi="Arial" w:cs="Arial"/>
                <w:sz w:val="20"/>
                <w:szCs w:val="20"/>
              </w:rPr>
              <w:t>…….</w:t>
            </w:r>
            <w:proofErr w:type="gramEnd"/>
          </w:p>
        </w:tc>
        <w:tc>
          <w:tcPr>
            <w:tcW w:w="2127" w:type="dxa"/>
            <w:tcBorders>
              <w:top w:val="single" w:sz="4" w:space="0" w:color="000000"/>
              <w:left w:val="single" w:sz="4" w:space="0" w:color="000000"/>
              <w:bottom w:val="single" w:sz="4" w:space="0" w:color="000000"/>
            </w:tcBorders>
            <w:vAlign w:val="center"/>
          </w:tcPr>
          <w:p w14:paraId="32FFBC70" w14:textId="46A781B6" w:rsidR="007F6554" w:rsidRDefault="007F6554" w:rsidP="007F6554">
            <w:pPr>
              <w:snapToGrid w:val="0"/>
              <w:jc w:val="left"/>
              <w:rPr>
                <w:rFonts w:ascii="Arial" w:hAnsi="Arial" w:cs="Arial"/>
                <w:sz w:val="20"/>
                <w:szCs w:val="20"/>
              </w:rPr>
            </w:pPr>
            <w:r w:rsidRPr="007F6554">
              <w:rPr>
                <w:rFonts w:ascii="Arial" w:hAnsi="Arial" w:cs="Arial"/>
                <w:b/>
                <w:bCs/>
                <w:sz w:val="20"/>
                <w:szCs w:val="20"/>
                <w:u w:val="single"/>
              </w:rPr>
              <w:t>RNE :</w:t>
            </w:r>
            <w:r>
              <w:rPr>
                <w:rFonts w:ascii="Arial" w:hAnsi="Arial" w:cs="Arial"/>
                <w:sz w:val="20"/>
                <w:szCs w:val="20"/>
              </w:rPr>
              <w:t xml:space="preserve"> 080</w:t>
            </w:r>
            <w:r w:rsidR="00C70AD8">
              <w:rPr>
                <w:rFonts w:ascii="Arial" w:hAnsi="Arial" w:cs="Arial"/>
                <w:sz w:val="20"/>
                <w:szCs w:val="20"/>
              </w:rPr>
              <w:t>……</w:t>
            </w:r>
            <w:proofErr w:type="gramStart"/>
            <w:r w:rsidR="00C70AD8">
              <w:rPr>
                <w:rFonts w:ascii="Arial" w:hAnsi="Arial" w:cs="Arial"/>
                <w:sz w:val="20"/>
                <w:szCs w:val="20"/>
              </w:rPr>
              <w:t>…….</w:t>
            </w:r>
            <w:proofErr w:type="gramEnd"/>
          </w:p>
        </w:tc>
        <w:tc>
          <w:tcPr>
            <w:tcW w:w="2517" w:type="dxa"/>
            <w:tcBorders>
              <w:top w:val="single" w:sz="4" w:space="0" w:color="000000"/>
              <w:left w:val="single" w:sz="4" w:space="0" w:color="000000"/>
              <w:bottom w:val="single" w:sz="4" w:space="0" w:color="000000"/>
              <w:right w:val="single" w:sz="4" w:space="0" w:color="000000"/>
            </w:tcBorders>
            <w:vAlign w:val="center"/>
          </w:tcPr>
          <w:p w14:paraId="17ECE34A" w14:textId="2645B786" w:rsidR="007F6554" w:rsidRDefault="007F6554" w:rsidP="007F6554">
            <w:pPr>
              <w:snapToGrid w:val="0"/>
              <w:jc w:val="left"/>
            </w:pPr>
            <w:r w:rsidRPr="007F6554">
              <w:rPr>
                <w:rFonts w:ascii="Arial" w:hAnsi="Arial" w:cs="Arial"/>
                <w:b/>
                <w:bCs/>
                <w:sz w:val="20"/>
                <w:szCs w:val="20"/>
                <w:u w:val="single"/>
              </w:rPr>
              <w:t>Tel :</w:t>
            </w:r>
            <w:r>
              <w:rPr>
                <w:rFonts w:ascii="Arial" w:hAnsi="Arial" w:cs="Arial"/>
                <w:sz w:val="20"/>
                <w:szCs w:val="20"/>
              </w:rPr>
              <w:t xml:space="preserve"> </w:t>
            </w:r>
            <w:r w:rsidR="00C70AD8">
              <w:rPr>
                <w:rFonts w:ascii="Arial" w:hAnsi="Arial" w:cs="Arial"/>
                <w:sz w:val="20"/>
                <w:szCs w:val="20"/>
              </w:rPr>
              <w:t>………………………</w:t>
            </w:r>
          </w:p>
        </w:tc>
      </w:tr>
      <w:tr w:rsidR="007F6554" w14:paraId="6BFD21E8" w14:textId="77777777" w:rsidTr="00581DCE">
        <w:trPr>
          <w:trHeight w:val="431"/>
        </w:trPr>
        <w:tc>
          <w:tcPr>
            <w:tcW w:w="5386" w:type="dxa"/>
            <w:tcBorders>
              <w:top w:val="single" w:sz="4" w:space="0" w:color="000000"/>
              <w:left w:val="single" w:sz="4" w:space="0" w:color="000000"/>
              <w:bottom w:val="single" w:sz="4" w:space="0" w:color="000000"/>
            </w:tcBorders>
            <w:vAlign w:val="center"/>
          </w:tcPr>
          <w:p w14:paraId="66B55DE5" w14:textId="7842EC47" w:rsidR="007F6554" w:rsidRDefault="007F6554" w:rsidP="007F6554">
            <w:pPr>
              <w:snapToGrid w:val="0"/>
              <w:jc w:val="left"/>
              <w:rPr>
                <w:rFonts w:ascii="Arial" w:hAnsi="Arial" w:cs="Arial"/>
                <w:sz w:val="20"/>
                <w:szCs w:val="20"/>
              </w:rPr>
            </w:pPr>
            <w:r w:rsidRPr="007F6554">
              <w:rPr>
                <w:rFonts w:ascii="Arial" w:hAnsi="Arial" w:cs="Arial"/>
                <w:b/>
                <w:bCs/>
                <w:sz w:val="20"/>
                <w:szCs w:val="20"/>
              </w:rPr>
              <w:t>Nom de l’enseignant(e) :</w:t>
            </w:r>
            <w:r>
              <w:rPr>
                <w:rFonts w:ascii="Arial" w:hAnsi="Arial" w:cs="Arial"/>
                <w:sz w:val="20"/>
                <w:szCs w:val="20"/>
              </w:rPr>
              <w:t xml:space="preserve"> </w:t>
            </w:r>
            <w:r w:rsidR="00C70AD8">
              <w:rPr>
                <w:rFonts w:ascii="Arial" w:hAnsi="Arial" w:cs="Arial"/>
                <w:sz w:val="20"/>
                <w:szCs w:val="20"/>
              </w:rPr>
              <w:t>…………………………………...</w:t>
            </w:r>
          </w:p>
        </w:tc>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56E00A6F" w14:textId="4181B506" w:rsidR="007F6554" w:rsidRDefault="007F6554" w:rsidP="007F6554">
            <w:pPr>
              <w:snapToGrid w:val="0"/>
              <w:jc w:val="left"/>
            </w:pPr>
            <w:r w:rsidRPr="007F6554">
              <w:rPr>
                <w:rFonts w:ascii="Arial" w:hAnsi="Arial" w:cs="Arial"/>
                <w:b/>
                <w:bCs/>
                <w:sz w:val="20"/>
                <w:szCs w:val="20"/>
              </w:rPr>
              <w:t>Cycle/cours/effectif</w:t>
            </w:r>
            <w:proofErr w:type="gramStart"/>
            <w:r w:rsidRPr="007F6554">
              <w:rPr>
                <w:rFonts w:ascii="Arial" w:hAnsi="Arial" w:cs="Arial"/>
                <w:b/>
                <w:bCs/>
                <w:sz w:val="20"/>
                <w:szCs w:val="20"/>
              </w:rPr>
              <w:t> :</w:t>
            </w:r>
            <w:r>
              <w:rPr>
                <w:rFonts w:ascii="Arial" w:hAnsi="Arial" w:cs="Arial"/>
                <w:sz w:val="20"/>
                <w:szCs w:val="20"/>
              </w:rPr>
              <w:t xml:space="preserve"> </w:t>
            </w:r>
            <w:r w:rsidR="00C70AD8">
              <w:rPr>
                <w:rFonts w:ascii="Arial" w:hAnsi="Arial" w:cs="Arial"/>
                <w:sz w:val="20"/>
                <w:szCs w:val="20"/>
              </w:rPr>
              <w:t>….</w:t>
            </w:r>
            <w:proofErr w:type="gramEnd"/>
            <w:r w:rsidR="00C70AD8">
              <w:rPr>
                <w:rFonts w:ascii="Arial" w:hAnsi="Arial" w:cs="Arial"/>
                <w:sz w:val="20"/>
                <w:szCs w:val="20"/>
              </w:rPr>
              <w:t xml:space="preserve">. </w:t>
            </w:r>
            <w:r>
              <w:rPr>
                <w:rFonts w:ascii="Arial" w:hAnsi="Arial" w:cs="Arial"/>
                <w:sz w:val="20"/>
                <w:szCs w:val="20"/>
              </w:rPr>
              <w:t>/</w:t>
            </w:r>
            <w:r w:rsidR="00C70AD8">
              <w:rPr>
                <w:rFonts w:ascii="Arial" w:hAnsi="Arial" w:cs="Arial"/>
                <w:sz w:val="20"/>
                <w:szCs w:val="20"/>
              </w:rPr>
              <w:t xml:space="preserve"> ….. </w:t>
            </w:r>
            <w:r>
              <w:rPr>
                <w:rFonts w:ascii="Arial" w:hAnsi="Arial" w:cs="Arial"/>
                <w:sz w:val="20"/>
                <w:szCs w:val="20"/>
              </w:rPr>
              <w:t>/</w:t>
            </w:r>
            <w:r w:rsidR="00C70AD8">
              <w:rPr>
                <w:rFonts w:ascii="Arial" w:hAnsi="Arial" w:cs="Arial"/>
                <w:sz w:val="20"/>
                <w:szCs w:val="20"/>
              </w:rPr>
              <w:t>…..</w:t>
            </w:r>
          </w:p>
        </w:tc>
      </w:tr>
    </w:tbl>
    <w:p w14:paraId="71D4F162" w14:textId="4D0943FF" w:rsidR="007F6554" w:rsidRPr="0013604D" w:rsidRDefault="007F6554" w:rsidP="00693765">
      <w:pPr>
        <w:pStyle w:val="Standarduser"/>
        <w:ind w:left="284"/>
        <w:jc w:val="both"/>
        <w:rPr>
          <w:rFonts w:ascii="Arial" w:hAnsi="Arial" w:cs="Arial"/>
          <w:sz w:val="8"/>
          <w:szCs w:val="8"/>
        </w:rPr>
      </w:pPr>
    </w:p>
    <w:p w14:paraId="77827855" w14:textId="5AD6E29B" w:rsidR="0013604D" w:rsidRDefault="0013604D" w:rsidP="00693765">
      <w:pPr>
        <w:pStyle w:val="Standarduser"/>
        <w:ind w:left="284"/>
        <w:jc w:val="both"/>
        <w:rPr>
          <w:rFonts w:ascii="Arial" w:hAnsi="Arial" w:cs="Arial"/>
          <w:b/>
          <w:bCs/>
          <w:sz w:val="28"/>
          <w:szCs w:val="28"/>
          <w:u w:val="single"/>
        </w:rPr>
      </w:pPr>
      <w:r w:rsidRPr="0013604D">
        <w:rPr>
          <w:rFonts w:ascii="Arial" w:hAnsi="Arial" w:cs="Arial"/>
          <w:b/>
          <w:bCs/>
          <w:sz w:val="28"/>
          <w:szCs w:val="28"/>
          <w:u w:val="single"/>
        </w:rPr>
        <w:t>2.</w:t>
      </w:r>
      <w:r w:rsidR="000E790E">
        <w:rPr>
          <w:rFonts w:ascii="Arial" w:hAnsi="Arial" w:cs="Arial"/>
          <w:b/>
          <w:bCs/>
          <w:sz w:val="28"/>
          <w:szCs w:val="28"/>
          <w:u w:val="single"/>
        </w:rPr>
        <w:t>9</w:t>
      </w:r>
      <w:r w:rsidRPr="0013604D">
        <w:rPr>
          <w:rFonts w:ascii="Arial" w:hAnsi="Arial" w:cs="Arial"/>
          <w:b/>
          <w:bCs/>
          <w:sz w:val="28"/>
          <w:szCs w:val="28"/>
          <w:u w:val="single"/>
        </w:rPr>
        <w:t>/ Modalités d’or</w:t>
      </w:r>
      <w:r w:rsidRPr="0013604D">
        <w:rPr>
          <w:rFonts w:ascii="Arial" w:hAnsi="Arial" w:cs="Arial"/>
          <w:b/>
          <w:bCs/>
          <w:sz w:val="28"/>
          <w:szCs w:val="28"/>
        </w:rPr>
        <w:t>g</w:t>
      </w:r>
      <w:r w:rsidRPr="0013604D">
        <w:rPr>
          <w:rFonts w:ascii="Arial" w:hAnsi="Arial" w:cs="Arial"/>
          <w:b/>
          <w:bCs/>
          <w:sz w:val="28"/>
          <w:szCs w:val="28"/>
          <w:u w:val="single"/>
        </w:rPr>
        <w:t>anisation :</w:t>
      </w:r>
    </w:p>
    <w:p w14:paraId="09BEDD3B" w14:textId="7A39E37E" w:rsidR="00405EB5" w:rsidRPr="00405EB5" w:rsidRDefault="00405EB5" w:rsidP="00405EB5">
      <w:pPr>
        <w:pStyle w:val="Standarduser"/>
        <w:tabs>
          <w:tab w:val="left" w:pos="3260"/>
        </w:tabs>
        <w:ind w:left="284"/>
        <w:jc w:val="both"/>
        <w:rPr>
          <w:rFonts w:ascii="Arial" w:hAnsi="Arial" w:cs="Arial"/>
          <w:sz w:val="16"/>
          <w:szCs w:val="16"/>
        </w:rPr>
      </w:pPr>
      <w:r w:rsidRPr="00405EB5">
        <w:rPr>
          <w:rFonts w:ascii="Arial" w:hAnsi="Arial" w:cs="Arial"/>
          <w:sz w:val="16"/>
          <w:szCs w:val="16"/>
        </w:rPr>
        <w:tab/>
      </w:r>
    </w:p>
    <w:tbl>
      <w:tblPr>
        <w:tblW w:w="0" w:type="auto"/>
        <w:tblInd w:w="279" w:type="dxa"/>
        <w:tblLayout w:type="fixed"/>
        <w:tblLook w:val="0000" w:firstRow="0" w:lastRow="0" w:firstColumn="0" w:lastColumn="0" w:noHBand="0" w:noVBand="0"/>
      </w:tblPr>
      <w:tblGrid>
        <w:gridCol w:w="4536"/>
        <w:gridCol w:w="5518"/>
      </w:tblGrid>
      <w:tr w:rsidR="00405EB5" w14:paraId="32E9585F" w14:textId="77777777" w:rsidTr="004F4AD4">
        <w:trPr>
          <w:trHeight w:val="323"/>
        </w:trPr>
        <w:tc>
          <w:tcPr>
            <w:tcW w:w="10054" w:type="dxa"/>
            <w:gridSpan w:val="2"/>
            <w:tcBorders>
              <w:top w:val="single" w:sz="4" w:space="0" w:color="000000"/>
              <w:left w:val="single" w:sz="4" w:space="0" w:color="000000"/>
              <w:bottom w:val="single" w:sz="4" w:space="0" w:color="000000"/>
              <w:right w:val="single" w:sz="4" w:space="0" w:color="000000"/>
            </w:tcBorders>
            <w:vAlign w:val="center"/>
          </w:tcPr>
          <w:p w14:paraId="1600AC94" w14:textId="26A67610" w:rsidR="00405EB5" w:rsidRDefault="00405EB5" w:rsidP="004E55F2">
            <w:pPr>
              <w:snapToGrid w:val="0"/>
            </w:pPr>
            <w:r w:rsidRPr="00405EB5">
              <w:rPr>
                <w:rFonts w:ascii="Arial" w:hAnsi="Arial" w:cs="Arial"/>
                <w:b/>
                <w:bCs/>
                <w:sz w:val="20"/>
                <w:szCs w:val="20"/>
                <w:u w:val="single"/>
              </w:rPr>
              <w:t>Commune et lieu de pratique :</w:t>
            </w:r>
            <w:r>
              <w:rPr>
                <w:rFonts w:ascii="Arial" w:hAnsi="Arial" w:cs="Arial"/>
                <w:sz w:val="20"/>
                <w:szCs w:val="20"/>
              </w:rPr>
              <w:t xml:space="preserve"> Ecole </w:t>
            </w:r>
            <w:r w:rsidR="00E83F1A">
              <w:rPr>
                <w:rFonts w:ascii="Arial" w:hAnsi="Arial" w:cs="Arial"/>
                <w:sz w:val="20"/>
                <w:szCs w:val="20"/>
              </w:rPr>
              <w:t>………………………………………….</w:t>
            </w:r>
            <w:r>
              <w:rPr>
                <w:rFonts w:ascii="Arial" w:hAnsi="Arial" w:cs="Arial"/>
                <w:sz w:val="20"/>
                <w:szCs w:val="20"/>
              </w:rPr>
              <w:t xml:space="preserve"> </w:t>
            </w:r>
            <w:proofErr w:type="gramStart"/>
            <w:r>
              <w:rPr>
                <w:rFonts w:ascii="Arial" w:hAnsi="Arial" w:cs="Arial"/>
                <w:sz w:val="20"/>
                <w:szCs w:val="20"/>
              </w:rPr>
              <w:t>de</w:t>
            </w:r>
            <w:proofErr w:type="gramEnd"/>
            <w:r>
              <w:rPr>
                <w:rFonts w:ascii="Arial" w:hAnsi="Arial" w:cs="Arial"/>
                <w:sz w:val="20"/>
                <w:szCs w:val="20"/>
              </w:rPr>
              <w:t xml:space="preserve"> </w:t>
            </w:r>
            <w:r w:rsidR="00E83F1A">
              <w:rPr>
                <w:rFonts w:ascii="Arial" w:hAnsi="Arial" w:cs="Arial"/>
                <w:sz w:val="20"/>
                <w:szCs w:val="20"/>
              </w:rPr>
              <w:t>……………………………</w:t>
            </w:r>
            <w:proofErr w:type="gramStart"/>
            <w:r w:rsidR="00E83F1A">
              <w:rPr>
                <w:rFonts w:ascii="Arial" w:hAnsi="Arial" w:cs="Arial"/>
                <w:sz w:val="20"/>
                <w:szCs w:val="20"/>
              </w:rPr>
              <w:t>…….</w:t>
            </w:r>
            <w:proofErr w:type="gramEnd"/>
            <w:r w:rsidR="00E83F1A">
              <w:rPr>
                <w:rFonts w:ascii="Arial" w:hAnsi="Arial" w:cs="Arial"/>
                <w:sz w:val="20"/>
                <w:szCs w:val="20"/>
              </w:rPr>
              <w:t>.</w:t>
            </w:r>
          </w:p>
        </w:tc>
      </w:tr>
      <w:tr w:rsidR="00405EB5" w14:paraId="114E20A2" w14:textId="77777777" w:rsidTr="004F4AD4">
        <w:trPr>
          <w:trHeight w:val="329"/>
        </w:trPr>
        <w:tc>
          <w:tcPr>
            <w:tcW w:w="4536" w:type="dxa"/>
            <w:tcBorders>
              <w:top w:val="single" w:sz="4" w:space="0" w:color="000000"/>
              <w:left w:val="single" w:sz="4" w:space="0" w:color="000000"/>
              <w:bottom w:val="single" w:sz="4" w:space="0" w:color="000000"/>
            </w:tcBorders>
            <w:vAlign w:val="center"/>
          </w:tcPr>
          <w:p w14:paraId="3CF00D9A" w14:textId="75DE1AC2" w:rsidR="00405EB5" w:rsidRDefault="00405EB5" w:rsidP="004E55F2">
            <w:pPr>
              <w:snapToGrid w:val="0"/>
              <w:rPr>
                <w:rFonts w:ascii="Arial" w:hAnsi="Arial" w:cs="Arial"/>
                <w:sz w:val="20"/>
                <w:szCs w:val="20"/>
              </w:rPr>
            </w:pPr>
            <w:r>
              <w:rPr>
                <w:rFonts w:ascii="Arial" w:hAnsi="Arial" w:cs="Arial"/>
                <w:sz w:val="20"/>
                <w:szCs w:val="20"/>
              </w:rPr>
              <w:t xml:space="preserve">Période concernée : </w:t>
            </w:r>
            <w:r>
              <w:rPr>
                <w:rFonts w:ascii="Arial" w:hAnsi="Arial" w:cs="Arial"/>
                <w:sz w:val="18"/>
                <w:szCs w:val="18"/>
              </w:rPr>
              <w:t>du ... / ... /</w:t>
            </w:r>
            <w:r w:rsidR="00E83F1A">
              <w:rPr>
                <w:rFonts w:ascii="Arial" w:hAnsi="Arial" w:cs="Arial"/>
                <w:sz w:val="18"/>
                <w:szCs w:val="18"/>
              </w:rPr>
              <w:t xml:space="preserve"> </w:t>
            </w:r>
            <w:r>
              <w:rPr>
                <w:rFonts w:ascii="Arial" w:hAnsi="Arial" w:cs="Arial"/>
                <w:sz w:val="18"/>
                <w:szCs w:val="18"/>
              </w:rPr>
              <w:t>20... au ... / ... /</w:t>
            </w:r>
            <w:r w:rsidR="00E83F1A">
              <w:rPr>
                <w:rFonts w:ascii="Arial" w:hAnsi="Arial" w:cs="Arial"/>
                <w:sz w:val="18"/>
                <w:szCs w:val="18"/>
              </w:rPr>
              <w:t xml:space="preserve"> </w:t>
            </w:r>
            <w:r>
              <w:rPr>
                <w:rFonts w:ascii="Arial" w:hAnsi="Arial" w:cs="Arial"/>
                <w:sz w:val="18"/>
                <w:szCs w:val="18"/>
              </w:rPr>
              <w:t>20...</w:t>
            </w:r>
          </w:p>
        </w:tc>
        <w:tc>
          <w:tcPr>
            <w:tcW w:w="5518" w:type="dxa"/>
            <w:tcBorders>
              <w:top w:val="single" w:sz="4" w:space="0" w:color="000000"/>
              <w:left w:val="single" w:sz="4" w:space="0" w:color="000000"/>
              <w:bottom w:val="single" w:sz="4" w:space="0" w:color="000000"/>
              <w:right w:val="single" w:sz="4" w:space="0" w:color="000000"/>
            </w:tcBorders>
            <w:vAlign w:val="center"/>
          </w:tcPr>
          <w:p w14:paraId="6046A5A9" w14:textId="6CF90ED9" w:rsidR="00405EB5" w:rsidRDefault="00405EB5" w:rsidP="004E55F2">
            <w:pPr>
              <w:snapToGrid w:val="0"/>
            </w:pPr>
            <w:r>
              <w:rPr>
                <w:rFonts w:ascii="Arial" w:hAnsi="Arial" w:cs="Arial"/>
                <w:sz w:val="20"/>
                <w:szCs w:val="20"/>
              </w:rPr>
              <w:t>Jour(s) et horaires : ………</w:t>
            </w:r>
            <w:r w:rsidR="004F4AD4">
              <w:rPr>
                <w:rFonts w:ascii="Arial" w:hAnsi="Arial" w:cs="Arial"/>
                <w:sz w:val="20"/>
                <w:szCs w:val="20"/>
              </w:rPr>
              <w:t>………</w:t>
            </w:r>
            <w:proofErr w:type="gramStart"/>
            <w:r w:rsidR="004F4AD4">
              <w:rPr>
                <w:rFonts w:ascii="Arial" w:hAnsi="Arial" w:cs="Arial"/>
                <w:sz w:val="20"/>
                <w:szCs w:val="20"/>
              </w:rPr>
              <w:t>…….</w:t>
            </w:r>
            <w:proofErr w:type="gramEnd"/>
            <w:r w:rsidR="004F4AD4">
              <w:rPr>
                <w:rFonts w:ascii="Arial" w:hAnsi="Arial" w:cs="Arial"/>
                <w:sz w:val="20"/>
                <w:szCs w:val="20"/>
              </w:rPr>
              <w:t>.</w:t>
            </w:r>
            <w:r>
              <w:rPr>
                <w:rFonts w:ascii="Arial" w:hAnsi="Arial" w:cs="Arial"/>
                <w:sz w:val="20"/>
                <w:szCs w:val="20"/>
              </w:rPr>
              <w:t xml:space="preserve"> </w:t>
            </w:r>
            <w:proofErr w:type="gramStart"/>
            <w:r>
              <w:rPr>
                <w:rFonts w:ascii="Arial" w:hAnsi="Arial" w:cs="Arial"/>
                <w:sz w:val="20"/>
                <w:szCs w:val="20"/>
              </w:rPr>
              <w:t>de</w:t>
            </w:r>
            <w:proofErr w:type="gramEnd"/>
            <w:r>
              <w:rPr>
                <w:rFonts w:ascii="Arial" w:hAnsi="Arial" w:cs="Arial"/>
                <w:sz w:val="20"/>
                <w:szCs w:val="20"/>
              </w:rPr>
              <w:t xml:space="preserve"> … h …  </w:t>
            </w:r>
            <w:proofErr w:type="gramStart"/>
            <w:r>
              <w:rPr>
                <w:rFonts w:ascii="Arial" w:hAnsi="Arial" w:cs="Arial"/>
                <w:sz w:val="20"/>
                <w:szCs w:val="20"/>
              </w:rPr>
              <w:t>à</w:t>
            </w:r>
            <w:proofErr w:type="gramEnd"/>
            <w:r>
              <w:rPr>
                <w:rFonts w:ascii="Arial" w:hAnsi="Arial" w:cs="Arial"/>
                <w:sz w:val="20"/>
                <w:szCs w:val="20"/>
              </w:rPr>
              <w:t xml:space="preserve"> … h …</w:t>
            </w:r>
          </w:p>
        </w:tc>
      </w:tr>
      <w:tr w:rsidR="00405EB5" w14:paraId="5950B956" w14:textId="77777777" w:rsidTr="004F4AD4">
        <w:trPr>
          <w:trHeight w:val="327"/>
        </w:trPr>
        <w:tc>
          <w:tcPr>
            <w:tcW w:w="4536" w:type="dxa"/>
            <w:tcBorders>
              <w:top w:val="single" w:sz="4" w:space="0" w:color="000000"/>
              <w:left w:val="single" w:sz="4" w:space="0" w:color="000000"/>
              <w:bottom w:val="single" w:sz="4" w:space="0" w:color="000000"/>
            </w:tcBorders>
            <w:vAlign w:val="center"/>
          </w:tcPr>
          <w:p w14:paraId="7D46B154" w14:textId="5F7BB1A2" w:rsidR="00405EB5" w:rsidRDefault="00405EB5" w:rsidP="004E55F2">
            <w:pPr>
              <w:snapToGrid w:val="0"/>
              <w:rPr>
                <w:rFonts w:ascii="Arial" w:hAnsi="Arial" w:cs="Arial"/>
                <w:sz w:val="20"/>
                <w:szCs w:val="20"/>
              </w:rPr>
            </w:pPr>
            <w:r>
              <w:rPr>
                <w:rFonts w:ascii="Arial" w:hAnsi="Arial" w:cs="Arial"/>
                <w:sz w:val="20"/>
                <w:szCs w:val="20"/>
              </w:rPr>
              <w:t>Nombre de séances : 12</w:t>
            </w:r>
          </w:p>
        </w:tc>
        <w:tc>
          <w:tcPr>
            <w:tcW w:w="5518" w:type="dxa"/>
            <w:tcBorders>
              <w:top w:val="single" w:sz="4" w:space="0" w:color="000000"/>
              <w:left w:val="single" w:sz="4" w:space="0" w:color="000000"/>
              <w:bottom w:val="single" w:sz="4" w:space="0" w:color="000000"/>
              <w:right w:val="single" w:sz="4" w:space="0" w:color="000000"/>
            </w:tcBorders>
            <w:vAlign w:val="center"/>
          </w:tcPr>
          <w:p w14:paraId="1C0DD27D" w14:textId="666A6459" w:rsidR="00405EB5" w:rsidRDefault="00405EB5" w:rsidP="004E55F2">
            <w:pPr>
              <w:snapToGrid w:val="0"/>
            </w:pPr>
            <w:r>
              <w:rPr>
                <w:rFonts w:ascii="Arial" w:hAnsi="Arial" w:cs="Arial"/>
                <w:sz w:val="20"/>
                <w:szCs w:val="20"/>
              </w:rPr>
              <w:t>Durée effective de pratique : … minutes</w:t>
            </w:r>
          </w:p>
        </w:tc>
      </w:tr>
    </w:tbl>
    <w:p w14:paraId="23C1F7CA" w14:textId="1480BB99" w:rsidR="0013604D" w:rsidRDefault="0013604D" w:rsidP="00693765">
      <w:pPr>
        <w:pStyle w:val="Standarduser"/>
        <w:ind w:left="284"/>
        <w:jc w:val="both"/>
        <w:rPr>
          <w:rFonts w:ascii="Arial" w:hAnsi="Arial" w:cs="Arial"/>
        </w:rPr>
      </w:pPr>
    </w:p>
    <w:tbl>
      <w:tblPr>
        <w:tblW w:w="0" w:type="auto"/>
        <w:tblInd w:w="279" w:type="dxa"/>
        <w:tblLayout w:type="fixed"/>
        <w:tblLook w:val="0000" w:firstRow="0" w:lastRow="0" w:firstColumn="0" w:lastColumn="0" w:noHBand="0" w:noVBand="0"/>
      </w:tblPr>
      <w:tblGrid>
        <w:gridCol w:w="4611"/>
        <w:gridCol w:w="5453"/>
      </w:tblGrid>
      <w:tr w:rsidR="00C70AD8" w14:paraId="492D3556" w14:textId="77777777" w:rsidTr="00C70AD8">
        <w:tc>
          <w:tcPr>
            <w:tcW w:w="4611" w:type="dxa"/>
            <w:tcBorders>
              <w:top w:val="single" w:sz="4" w:space="0" w:color="000000"/>
              <w:left w:val="single" w:sz="4" w:space="0" w:color="000000"/>
              <w:bottom w:val="single" w:sz="4" w:space="0" w:color="000000"/>
            </w:tcBorders>
          </w:tcPr>
          <w:p w14:paraId="30CAD091" w14:textId="2581BFFC" w:rsidR="00C70AD8" w:rsidRPr="00C70AD8" w:rsidRDefault="00C70AD8" w:rsidP="004E55F2">
            <w:pPr>
              <w:snapToGrid w:val="0"/>
              <w:jc w:val="center"/>
              <w:rPr>
                <w:rFonts w:ascii="Arial" w:hAnsi="Arial" w:cs="Arial"/>
                <w:b/>
                <w:bCs/>
                <w:sz w:val="20"/>
                <w:szCs w:val="20"/>
              </w:rPr>
            </w:pPr>
            <w:r w:rsidRPr="00C70AD8">
              <w:rPr>
                <w:rFonts w:ascii="Arial" w:hAnsi="Arial" w:cs="Arial"/>
                <w:b/>
                <w:bCs/>
                <w:sz w:val="20"/>
                <w:szCs w:val="20"/>
              </w:rPr>
              <w:t>Signature de l’enseignant(e)</w:t>
            </w:r>
          </w:p>
          <w:p w14:paraId="6FB01D52" w14:textId="77777777" w:rsidR="00C70AD8" w:rsidRDefault="00C70AD8" w:rsidP="004E55F2">
            <w:pPr>
              <w:snapToGrid w:val="0"/>
              <w:rPr>
                <w:rFonts w:ascii="Arial" w:hAnsi="Arial" w:cs="Arial"/>
                <w:sz w:val="20"/>
                <w:szCs w:val="20"/>
              </w:rPr>
            </w:pPr>
          </w:p>
          <w:p w14:paraId="5261BA0A" w14:textId="30F690ED" w:rsidR="00C70AD8" w:rsidRDefault="00C70AD8" w:rsidP="004E55F2">
            <w:pPr>
              <w:snapToGrid w:val="0"/>
              <w:jc w:val="center"/>
              <w:rPr>
                <w:rFonts w:ascii="Arial" w:hAnsi="Arial" w:cs="Arial"/>
                <w:sz w:val="20"/>
                <w:szCs w:val="20"/>
              </w:rPr>
            </w:pPr>
            <w:r>
              <w:rPr>
                <w:rFonts w:ascii="Arial" w:hAnsi="Arial" w:cs="Arial"/>
                <w:sz w:val="20"/>
                <w:szCs w:val="20"/>
              </w:rPr>
              <w:t xml:space="preserve">          </w:t>
            </w:r>
          </w:p>
          <w:p w14:paraId="0A2AF72A" w14:textId="77777777" w:rsidR="00C70AD8" w:rsidRDefault="00C70AD8" w:rsidP="004E55F2">
            <w:pPr>
              <w:snapToGrid w:val="0"/>
              <w:jc w:val="center"/>
              <w:rPr>
                <w:rFonts w:ascii="Arial" w:hAnsi="Arial" w:cs="Arial"/>
                <w:sz w:val="20"/>
                <w:szCs w:val="20"/>
              </w:rPr>
            </w:pPr>
          </w:p>
          <w:p w14:paraId="1C5E7E0C" w14:textId="77777777" w:rsidR="00C70AD8" w:rsidRDefault="00C70AD8" w:rsidP="003B4C8E">
            <w:pPr>
              <w:snapToGrid w:val="0"/>
              <w:rPr>
                <w:rFonts w:ascii="Arial" w:hAnsi="Arial" w:cs="Arial"/>
                <w:sz w:val="20"/>
                <w:szCs w:val="20"/>
              </w:rPr>
            </w:pPr>
          </w:p>
          <w:p w14:paraId="408F4AD2" w14:textId="65A88F79" w:rsidR="00C70AD8" w:rsidRDefault="00C70AD8" w:rsidP="004E55F2">
            <w:pPr>
              <w:snapToGrid w:val="0"/>
              <w:jc w:val="center"/>
              <w:rPr>
                <w:rFonts w:ascii="Arial" w:hAnsi="Arial" w:cs="Arial"/>
                <w:sz w:val="20"/>
                <w:szCs w:val="20"/>
              </w:rPr>
            </w:pPr>
          </w:p>
        </w:tc>
        <w:tc>
          <w:tcPr>
            <w:tcW w:w="5453" w:type="dxa"/>
            <w:tcBorders>
              <w:top w:val="single" w:sz="4" w:space="0" w:color="000000"/>
              <w:left w:val="single" w:sz="4" w:space="0" w:color="000000"/>
              <w:bottom w:val="single" w:sz="4" w:space="0" w:color="000000"/>
              <w:right w:val="single" w:sz="4" w:space="0" w:color="000000"/>
            </w:tcBorders>
          </w:tcPr>
          <w:p w14:paraId="54363C98" w14:textId="38207EC9" w:rsidR="00C70AD8" w:rsidRPr="00C70AD8" w:rsidRDefault="00C70AD8" w:rsidP="004E55F2">
            <w:pPr>
              <w:snapToGrid w:val="0"/>
              <w:jc w:val="center"/>
              <w:rPr>
                <w:rFonts w:ascii="Arial" w:hAnsi="Arial" w:cs="Arial"/>
                <w:b/>
                <w:bCs/>
                <w:sz w:val="20"/>
                <w:szCs w:val="20"/>
              </w:rPr>
            </w:pPr>
            <w:r w:rsidRPr="00C70AD8">
              <w:rPr>
                <w:rFonts w:ascii="Arial" w:hAnsi="Arial" w:cs="Arial"/>
                <w:b/>
                <w:bCs/>
                <w:sz w:val="20"/>
                <w:szCs w:val="20"/>
              </w:rPr>
              <w:t>Signature du directeur (ou de la directrice)</w:t>
            </w:r>
          </w:p>
          <w:p w14:paraId="3FBF790C" w14:textId="77777777" w:rsidR="00C70AD8" w:rsidRDefault="00C70AD8" w:rsidP="004E55F2">
            <w:pPr>
              <w:snapToGrid w:val="0"/>
              <w:jc w:val="center"/>
              <w:rPr>
                <w:rFonts w:ascii="Arial" w:hAnsi="Arial" w:cs="Arial"/>
                <w:sz w:val="20"/>
                <w:szCs w:val="20"/>
              </w:rPr>
            </w:pPr>
          </w:p>
          <w:p w14:paraId="2F93956E" w14:textId="7E22A910" w:rsidR="00C70AD8" w:rsidRDefault="00C70AD8" w:rsidP="004E55F2">
            <w:pPr>
              <w:snapToGrid w:val="0"/>
              <w:jc w:val="center"/>
              <w:rPr>
                <w:rFonts w:ascii="Arial" w:hAnsi="Arial" w:cs="Arial"/>
                <w:sz w:val="20"/>
                <w:szCs w:val="20"/>
              </w:rPr>
            </w:pPr>
          </w:p>
          <w:p w14:paraId="6FA86B7E" w14:textId="77777777" w:rsidR="00C70AD8" w:rsidRDefault="00C70AD8" w:rsidP="004E55F2">
            <w:pPr>
              <w:snapToGrid w:val="0"/>
              <w:jc w:val="center"/>
              <w:rPr>
                <w:rFonts w:ascii="Arial" w:hAnsi="Arial" w:cs="Arial"/>
                <w:sz w:val="20"/>
                <w:szCs w:val="20"/>
              </w:rPr>
            </w:pPr>
          </w:p>
          <w:p w14:paraId="040F9A8C" w14:textId="77777777" w:rsidR="00C70AD8" w:rsidRDefault="00C70AD8" w:rsidP="004E55F2">
            <w:pPr>
              <w:snapToGrid w:val="0"/>
              <w:jc w:val="center"/>
              <w:rPr>
                <w:rFonts w:ascii="Arial" w:hAnsi="Arial" w:cs="Arial"/>
                <w:sz w:val="20"/>
                <w:szCs w:val="20"/>
              </w:rPr>
            </w:pPr>
          </w:p>
          <w:p w14:paraId="4BD86F28" w14:textId="4301ADE4" w:rsidR="00C70AD8" w:rsidRDefault="00C70AD8" w:rsidP="004E55F2">
            <w:pPr>
              <w:snapToGrid w:val="0"/>
              <w:jc w:val="center"/>
              <w:rPr>
                <w:rFonts w:ascii="Arial" w:hAnsi="Arial" w:cs="Arial"/>
                <w:sz w:val="20"/>
                <w:szCs w:val="20"/>
              </w:rPr>
            </w:pPr>
          </w:p>
        </w:tc>
      </w:tr>
      <w:tr w:rsidR="00C70AD8" w14:paraId="1BC1E991" w14:textId="77777777" w:rsidTr="00C70AD8">
        <w:tc>
          <w:tcPr>
            <w:tcW w:w="10064" w:type="dxa"/>
            <w:gridSpan w:val="2"/>
            <w:tcBorders>
              <w:top w:val="single" w:sz="4" w:space="0" w:color="000000"/>
              <w:left w:val="single" w:sz="4" w:space="0" w:color="000000"/>
              <w:bottom w:val="single" w:sz="4" w:space="0" w:color="000000"/>
              <w:right w:val="single" w:sz="4" w:space="0" w:color="000000"/>
            </w:tcBorders>
          </w:tcPr>
          <w:p w14:paraId="7BE6FDA2" w14:textId="77777777" w:rsidR="00C70AD8" w:rsidRPr="00C70AD8" w:rsidRDefault="00C70AD8" w:rsidP="004E55F2">
            <w:pPr>
              <w:snapToGrid w:val="0"/>
              <w:jc w:val="center"/>
              <w:rPr>
                <w:rFonts w:ascii="Arial" w:hAnsi="Arial" w:cs="Arial"/>
                <w:b/>
                <w:bCs/>
                <w:sz w:val="20"/>
                <w:szCs w:val="20"/>
              </w:rPr>
            </w:pPr>
            <w:r w:rsidRPr="00C70AD8">
              <w:rPr>
                <w:rFonts w:ascii="Arial" w:hAnsi="Arial" w:cs="Arial"/>
                <w:b/>
                <w:bCs/>
                <w:sz w:val="20"/>
                <w:szCs w:val="20"/>
              </w:rPr>
              <w:t>Nom(s) et signatures des intervenants qualifiés</w:t>
            </w:r>
          </w:p>
          <w:p w14:paraId="679D3020" w14:textId="77777777" w:rsidR="00C70AD8" w:rsidRDefault="00C70AD8" w:rsidP="004E55F2">
            <w:pPr>
              <w:snapToGrid w:val="0"/>
              <w:rPr>
                <w:rFonts w:ascii="Arial" w:hAnsi="Arial" w:cs="Arial"/>
                <w:sz w:val="20"/>
                <w:szCs w:val="20"/>
              </w:rPr>
            </w:pPr>
          </w:p>
          <w:p w14:paraId="4B7207C2" w14:textId="77777777" w:rsidR="00C70AD8" w:rsidRDefault="00C70AD8" w:rsidP="004E55F2">
            <w:pPr>
              <w:snapToGrid w:val="0"/>
              <w:rPr>
                <w:rFonts w:ascii="Arial" w:hAnsi="Arial" w:cs="Arial"/>
                <w:sz w:val="20"/>
                <w:szCs w:val="20"/>
              </w:rPr>
            </w:pPr>
          </w:p>
          <w:p w14:paraId="70A06C13" w14:textId="77777777" w:rsidR="00C70AD8" w:rsidRDefault="00C70AD8" w:rsidP="004E55F2">
            <w:pPr>
              <w:snapToGrid w:val="0"/>
              <w:rPr>
                <w:rFonts w:ascii="Arial" w:hAnsi="Arial" w:cs="Arial"/>
                <w:sz w:val="20"/>
                <w:szCs w:val="20"/>
              </w:rPr>
            </w:pPr>
          </w:p>
          <w:p w14:paraId="1B92D9C5" w14:textId="77777777" w:rsidR="00C70AD8" w:rsidRDefault="00C70AD8" w:rsidP="004E55F2">
            <w:pPr>
              <w:snapToGrid w:val="0"/>
              <w:rPr>
                <w:rFonts w:ascii="Arial" w:hAnsi="Arial" w:cs="Arial"/>
                <w:sz w:val="20"/>
                <w:szCs w:val="20"/>
              </w:rPr>
            </w:pPr>
          </w:p>
          <w:p w14:paraId="2AB5CE8E" w14:textId="77777777" w:rsidR="00C70AD8" w:rsidRDefault="00C70AD8" w:rsidP="004E55F2">
            <w:pPr>
              <w:snapToGrid w:val="0"/>
              <w:rPr>
                <w:rFonts w:ascii="Arial" w:hAnsi="Arial" w:cs="Arial"/>
                <w:sz w:val="20"/>
                <w:szCs w:val="20"/>
              </w:rPr>
            </w:pPr>
          </w:p>
        </w:tc>
      </w:tr>
      <w:tr w:rsidR="00C70AD8" w14:paraId="276229B1" w14:textId="77777777" w:rsidTr="00C70AD8">
        <w:tc>
          <w:tcPr>
            <w:tcW w:w="4611" w:type="dxa"/>
            <w:tcBorders>
              <w:top w:val="single" w:sz="4" w:space="0" w:color="000000"/>
              <w:left w:val="single" w:sz="4" w:space="0" w:color="000000"/>
              <w:bottom w:val="single" w:sz="4" w:space="0" w:color="000000"/>
            </w:tcBorders>
          </w:tcPr>
          <w:p w14:paraId="792A1A31" w14:textId="77777777" w:rsidR="00C70AD8" w:rsidRPr="00C70AD8" w:rsidRDefault="00C70AD8" w:rsidP="004E55F2">
            <w:pPr>
              <w:snapToGrid w:val="0"/>
              <w:jc w:val="center"/>
              <w:rPr>
                <w:rFonts w:ascii="Arial" w:hAnsi="Arial" w:cs="Arial"/>
                <w:b/>
                <w:bCs/>
                <w:sz w:val="20"/>
                <w:szCs w:val="20"/>
              </w:rPr>
            </w:pPr>
            <w:r w:rsidRPr="00C70AD8">
              <w:rPr>
                <w:rFonts w:ascii="Arial" w:hAnsi="Arial" w:cs="Arial"/>
                <w:b/>
                <w:bCs/>
                <w:sz w:val="20"/>
                <w:szCs w:val="20"/>
              </w:rPr>
              <w:t>Commentaires et avis de l’IEN :</w:t>
            </w:r>
          </w:p>
          <w:p w14:paraId="5F3BC4AE" w14:textId="77777777" w:rsidR="00C70AD8" w:rsidRDefault="00C70AD8" w:rsidP="004E55F2">
            <w:pPr>
              <w:rPr>
                <w:rFonts w:ascii="Arial" w:hAnsi="Arial" w:cs="Arial"/>
                <w:sz w:val="20"/>
                <w:szCs w:val="20"/>
              </w:rPr>
            </w:pPr>
          </w:p>
          <w:p w14:paraId="12F54338" w14:textId="77777777" w:rsidR="00C70AD8" w:rsidRDefault="00C70AD8" w:rsidP="004E55F2">
            <w:pPr>
              <w:rPr>
                <w:rFonts w:ascii="Arial" w:hAnsi="Arial" w:cs="Arial"/>
                <w:sz w:val="20"/>
                <w:szCs w:val="20"/>
              </w:rPr>
            </w:pPr>
          </w:p>
          <w:p w14:paraId="706EE550" w14:textId="77777777" w:rsidR="00C70AD8" w:rsidRDefault="00C70AD8" w:rsidP="004E55F2">
            <w:pPr>
              <w:rPr>
                <w:rFonts w:ascii="Arial" w:hAnsi="Arial" w:cs="Arial"/>
                <w:sz w:val="20"/>
                <w:szCs w:val="20"/>
              </w:rPr>
            </w:pPr>
          </w:p>
          <w:p w14:paraId="7557F8D1" w14:textId="77777777" w:rsidR="00C70AD8" w:rsidRDefault="00C70AD8" w:rsidP="004E55F2">
            <w:pPr>
              <w:rPr>
                <w:rFonts w:ascii="Arial" w:hAnsi="Arial" w:cs="Arial"/>
                <w:sz w:val="20"/>
                <w:szCs w:val="20"/>
              </w:rPr>
            </w:pPr>
          </w:p>
        </w:tc>
        <w:tc>
          <w:tcPr>
            <w:tcW w:w="5453" w:type="dxa"/>
            <w:tcBorders>
              <w:top w:val="single" w:sz="4" w:space="0" w:color="000000"/>
              <w:left w:val="single" w:sz="4" w:space="0" w:color="000000"/>
              <w:bottom w:val="single" w:sz="4" w:space="0" w:color="000000"/>
              <w:right w:val="single" w:sz="4" w:space="0" w:color="000000"/>
            </w:tcBorders>
          </w:tcPr>
          <w:p w14:paraId="4AF1554C" w14:textId="241156EE" w:rsidR="00C70AD8" w:rsidRPr="00C70AD8" w:rsidRDefault="00C70AD8" w:rsidP="004E55F2">
            <w:pPr>
              <w:snapToGrid w:val="0"/>
              <w:jc w:val="center"/>
              <w:rPr>
                <w:b/>
                <w:bCs/>
              </w:rPr>
            </w:pPr>
            <w:r w:rsidRPr="00C70AD8">
              <w:rPr>
                <w:rFonts w:ascii="Arial" w:hAnsi="Arial" w:cs="Arial"/>
                <w:b/>
                <w:bCs/>
                <w:sz w:val="20"/>
                <w:szCs w:val="20"/>
              </w:rPr>
              <w:t>Date et si</w:t>
            </w:r>
            <w:r>
              <w:rPr>
                <w:rFonts w:ascii="Arial" w:hAnsi="Arial" w:cs="Arial"/>
                <w:b/>
                <w:bCs/>
                <w:sz w:val="20"/>
                <w:szCs w:val="20"/>
              </w:rPr>
              <w:t>g</w:t>
            </w:r>
            <w:r w:rsidRPr="00C70AD8">
              <w:rPr>
                <w:rFonts w:ascii="Arial" w:hAnsi="Arial" w:cs="Arial"/>
                <w:b/>
                <w:bCs/>
                <w:sz w:val="20"/>
                <w:szCs w:val="20"/>
              </w:rPr>
              <w:t>nature de l’IEN :</w:t>
            </w:r>
          </w:p>
        </w:tc>
      </w:tr>
    </w:tbl>
    <w:p w14:paraId="29A99FA5" w14:textId="77777777" w:rsidR="00C70AD8" w:rsidRPr="00CA0C8E" w:rsidRDefault="00C70AD8" w:rsidP="00693765">
      <w:pPr>
        <w:pStyle w:val="Standarduser"/>
        <w:ind w:left="284"/>
        <w:jc w:val="both"/>
        <w:rPr>
          <w:rFonts w:ascii="Arial" w:hAnsi="Arial" w:cs="Arial"/>
        </w:rPr>
      </w:pPr>
    </w:p>
    <w:sectPr w:rsidR="00C70AD8" w:rsidRPr="00CA0C8E" w:rsidSect="0009403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20B0604020202020204"/>
    <w:charset w:val="00"/>
    <w:family w:val="auto"/>
    <w:pitch w:val="variable"/>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80FE1"/>
    <w:multiLevelType w:val="hybridMultilevel"/>
    <w:tmpl w:val="8F9A6B06"/>
    <w:lvl w:ilvl="0" w:tplc="A590F01A">
      <w:start w:val="1"/>
      <w:numFmt w:val="bullet"/>
      <w:lvlText w:val=""/>
      <w:lvlJc w:val="left"/>
      <w:pPr>
        <w:ind w:left="-131" w:hanging="360"/>
      </w:pPr>
      <w:rPr>
        <w:rFonts w:ascii="Wingdings" w:hAnsi="Wingdings" w:hint="default"/>
        <w:color w:val="2F5496" w:themeColor="accent1" w:themeShade="BF"/>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1" w15:restartNumberingAfterBreak="0">
    <w:nsid w:val="607F40AE"/>
    <w:multiLevelType w:val="multilevel"/>
    <w:tmpl w:val="075EFFF6"/>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C287F15"/>
    <w:multiLevelType w:val="hybridMultilevel"/>
    <w:tmpl w:val="2B8C0A40"/>
    <w:lvl w:ilvl="0" w:tplc="A590F01A">
      <w:start w:val="1"/>
      <w:numFmt w:val="bullet"/>
      <w:lvlText w:val=""/>
      <w:lvlJc w:val="left"/>
      <w:pPr>
        <w:ind w:left="-131" w:hanging="360"/>
      </w:pPr>
      <w:rPr>
        <w:rFonts w:ascii="Wingdings" w:hAnsi="Wingdings" w:hint="default"/>
        <w:color w:val="2F5496" w:themeColor="accent1" w:themeShade="BF"/>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num w:numId="1" w16cid:durableId="915435503">
    <w:abstractNumId w:val="1"/>
  </w:num>
  <w:num w:numId="2" w16cid:durableId="501970508">
    <w:abstractNumId w:val="2"/>
  </w:num>
  <w:num w:numId="3" w16cid:durableId="1883403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034"/>
    <w:rsid w:val="00076680"/>
    <w:rsid w:val="00094034"/>
    <w:rsid w:val="000E790E"/>
    <w:rsid w:val="0013604D"/>
    <w:rsid w:val="002A325F"/>
    <w:rsid w:val="00331786"/>
    <w:rsid w:val="00343F0D"/>
    <w:rsid w:val="00376699"/>
    <w:rsid w:val="00396145"/>
    <w:rsid w:val="003B4C8E"/>
    <w:rsid w:val="003D42D4"/>
    <w:rsid w:val="00405EB5"/>
    <w:rsid w:val="004620FB"/>
    <w:rsid w:val="004B5FB6"/>
    <w:rsid w:val="004F4AD4"/>
    <w:rsid w:val="00581DCE"/>
    <w:rsid w:val="005D1BBA"/>
    <w:rsid w:val="005F1D37"/>
    <w:rsid w:val="00635B7D"/>
    <w:rsid w:val="00674D8B"/>
    <w:rsid w:val="00687ECF"/>
    <w:rsid w:val="00693765"/>
    <w:rsid w:val="00722C22"/>
    <w:rsid w:val="007315A0"/>
    <w:rsid w:val="00732F17"/>
    <w:rsid w:val="007701D4"/>
    <w:rsid w:val="007956BF"/>
    <w:rsid w:val="007965A8"/>
    <w:rsid w:val="007B3A8D"/>
    <w:rsid w:val="007F6554"/>
    <w:rsid w:val="008358D2"/>
    <w:rsid w:val="008638DA"/>
    <w:rsid w:val="008F5182"/>
    <w:rsid w:val="0090532C"/>
    <w:rsid w:val="009B5177"/>
    <w:rsid w:val="00AA5C15"/>
    <w:rsid w:val="00B02A55"/>
    <w:rsid w:val="00B710FE"/>
    <w:rsid w:val="00C70AD8"/>
    <w:rsid w:val="00C749C9"/>
    <w:rsid w:val="00C81123"/>
    <w:rsid w:val="00CA0C8E"/>
    <w:rsid w:val="00CB2F0C"/>
    <w:rsid w:val="00D827E4"/>
    <w:rsid w:val="00E02027"/>
    <w:rsid w:val="00E7485C"/>
    <w:rsid w:val="00E83F1A"/>
    <w:rsid w:val="00F10906"/>
    <w:rsid w:val="00F125B7"/>
    <w:rsid w:val="00F30CD6"/>
    <w:rsid w:val="00F72A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C9122"/>
  <w15:chartTrackingRefBased/>
  <w15:docId w15:val="{8373E303-9FAF-4599-979B-8B100C6D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94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B5FB6"/>
    <w:pPr>
      <w:ind w:left="720"/>
      <w:contextualSpacing/>
    </w:pPr>
  </w:style>
  <w:style w:type="paragraph" w:customStyle="1" w:styleId="Standarduser">
    <w:name w:val="Standard (user)"/>
    <w:rsid w:val="00674D8B"/>
    <w:pPr>
      <w:suppressAutoHyphens/>
      <w:autoSpaceDN w:val="0"/>
      <w:spacing w:after="0" w:line="240" w:lineRule="auto"/>
      <w:jc w:val="left"/>
      <w:textAlignment w:val="baseline"/>
    </w:pPr>
    <w:rPr>
      <w:rFonts w:ascii="Cambria" w:eastAsia="SimSun" w:hAnsi="Cambria" w:cs="F"/>
      <w:kern w:val="3"/>
      <w:sz w:val="24"/>
      <w:szCs w:val="24"/>
    </w:rPr>
  </w:style>
  <w:style w:type="paragraph" w:customStyle="1" w:styleId="Default">
    <w:name w:val="Default"/>
    <w:rsid w:val="002A325F"/>
    <w:pPr>
      <w:autoSpaceDE w:val="0"/>
      <w:autoSpaceDN w:val="0"/>
      <w:adjustRightInd w:val="0"/>
      <w:spacing w:after="0" w:line="240" w:lineRule="auto"/>
      <w:jc w:val="left"/>
    </w:pPr>
    <w:rPr>
      <w:rFonts w:ascii="Constantia" w:hAnsi="Constantia" w:cs="Constant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297935">
      <w:bodyDiv w:val="1"/>
      <w:marLeft w:val="0"/>
      <w:marRight w:val="0"/>
      <w:marTop w:val="0"/>
      <w:marBottom w:val="0"/>
      <w:divBdr>
        <w:top w:val="none" w:sz="0" w:space="0" w:color="auto"/>
        <w:left w:val="none" w:sz="0" w:space="0" w:color="auto"/>
        <w:bottom w:val="none" w:sz="0" w:space="0" w:color="auto"/>
        <w:right w:val="none" w:sz="0" w:space="0" w:color="auto"/>
      </w:divBdr>
      <w:divsChild>
        <w:div w:id="2018925988">
          <w:marLeft w:val="547"/>
          <w:marRight w:val="0"/>
          <w:marTop w:val="0"/>
          <w:marBottom w:val="0"/>
          <w:divBdr>
            <w:top w:val="none" w:sz="0" w:space="0" w:color="auto"/>
            <w:left w:val="none" w:sz="0" w:space="0" w:color="auto"/>
            <w:bottom w:val="none" w:sz="0" w:space="0" w:color="auto"/>
            <w:right w:val="none" w:sz="0" w:space="0" w:color="auto"/>
          </w:divBdr>
        </w:div>
        <w:div w:id="1434473735">
          <w:marLeft w:val="547"/>
          <w:marRight w:val="0"/>
          <w:marTop w:val="0"/>
          <w:marBottom w:val="0"/>
          <w:divBdr>
            <w:top w:val="none" w:sz="0" w:space="0" w:color="auto"/>
            <w:left w:val="none" w:sz="0" w:space="0" w:color="auto"/>
            <w:bottom w:val="none" w:sz="0" w:space="0" w:color="auto"/>
            <w:right w:val="none" w:sz="0" w:space="0" w:color="auto"/>
          </w:divBdr>
        </w:div>
        <w:div w:id="1381787677">
          <w:marLeft w:val="547"/>
          <w:marRight w:val="0"/>
          <w:marTop w:val="0"/>
          <w:marBottom w:val="0"/>
          <w:divBdr>
            <w:top w:val="none" w:sz="0" w:space="0" w:color="auto"/>
            <w:left w:val="none" w:sz="0" w:space="0" w:color="auto"/>
            <w:bottom w:val="none" w:sz="0" w:space="0" w:color="auto"/>
            <w:right w:val="none" w:sz="0" w:space="0" w:color="auto"/>
          </w:divBdr>
        </w:div>
        <w:div w:id="68278473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AAC07F-97E8-4F59-A7C6-B0862D3EA3C0}" type="doc">
      <dgm:prSet loTypeId="urn:microsoft.com/office/officeart/2005/8/layout/hList1" loCatId="list" qsTypeId="urn:microsoft.com/office/officeart/2005/8/quickstyle/simple1" qsCatId="simple" csTypeId="urn:microsoft.com/office/officeart/2005/8/colors/colorful1" csCatId="colorful" phldr="1"/>
      <dgm:spPr/>
      <dgm:t>
        <a:bodyPr/>
        <a:lstStyle/>
        <a:p>
          <a:endParaRPr lang="fr-FR"/>
        </a:p>
      </dgm:t>
    </dgm:pt>
    <dgm:pt modelId="{CB5F3B24-CFCB-4E01-A453-0C9058F01622}">
      <dgm:prSet phldrT="[Texte]" custT="1"/>
      <dgm:spPr/>
      <dgm:t>
        <a:bodyPr/>
        <a:lstStyle/>
        <a:p>
          <a:r>
            <a:rPr lang="fr-FR" sz="1000"/>
            <a:t>1.Les langages pour penser et communiquer</a:t>
          </a:r>
        </a:p>
      </dgm:t>
    </dgm:pt>
    <dgm:pt modelId="{610B248E-2837-4A51-AEFF-A1A5A56F1F03}" type="parTrans" cxnId="{F7A202B3-6D4B-4384-89E4-8298F87BBE97}">
      <dgm:prSet/>
      <dgm:spPr/>
      <dgm:t>
        <a:bodyPr/>
        <a:lstStyle/>
        <a:p>
          <a:endParaRPr lang="fr-FR"/>
        </a:p>
      </dgm:t>
    </dgm:pt>
    <dgm:pt modelId="{528D5189-E574-400A-959B-1AD714F8D989}" type="sibTrans" cxnId="{F7A202B3-6D4B-4384-89E4-8298F87BBE97}">
      <dgm:prSet/>
      <dgm:spPr/>
      <dgm:t>
        <a:bodyPr/>
        <a:lstStyle/>
        <a:p>
          <a:endParaRPr lang="fr-FR"/>
        </a:p>
      </dgm:t>
    </dgm:pt>
    <dgm:pt modelId="{809D9D7A-33A2-4D36-80DA-75C0F3046836}">
      <dgm:prSet phldrT="[Texte]" custT="1"/>
      <dgm:spPr/>
      <dgm:t>
        <a:bodyPr/>
        <a:lstStyle/>
        <a:p>
          <a:pPr algn="l"/>
          <a:r>
            <a:rPr lang="fr-FR" sz="1000"/>
            <a:t>Utiliser des bases de données </a:t>
          </a:r>
        </a:p>
      </dgm:t>
    </dgm:pt>
    <dgm:pt modelId="{6E013260-C8A5-4EC4-8A47-F917995E6CFB}" type="parTrans" cxnId="{5E375716-3B63-41B0-840A-574AB5A2A5BD}">
      <dgm:prSet/>
      <dgm:spPr/>
      <dgm:t>
        <a:bodyPr/>
        <a:lstStyle/>
        <a:p>
          <a:endParaRPr lang="fr-FR"/>
        </a:p>
      </dgm:t>
    </dgm:pt>
    <dgm:pt modelId="{92BDDDBD-9D75-493F-A6B1-C56E4730F64A}" type="sibTrans" cxnId="{5E375716-3B63-41B0-840A-574AB5A2A5BD}">
      <dgm:prSet/>
      <dgm:spPr/>
      <dgm:t>
        <a:bodyPr/>
        <a:lstStyle/>
        <a:p>
          <a:endParaRPr lang="fr-FR"/>
        </a:p>
      </dgm:t>
    </dgm:pt>
    <dgm:pt modelId="{C0A7A6B3-4F0C-478F-AD16-BB0C1A2C0697}">
      <dgm:prSet phldrT="[Texte]" custT="1"/>
      <dgm:spPr/>
      <dgm:t>
        <a:bodyPr/>
        <a:lstStyle/>
        <a:p>
          <a:r>
            <a:rPr lang="fr-FR" sz="1000"/>
            <a:t>3.La formation de la personne et du citoyen</a:t>
          </a:r>
        </a:p>
      </dgm:t>
    </dgm:pt>
    <dgm:pt modelId="{4F4F121B-04FB-4B9B-B9A5-0DC70568B35A}" type="parTrans" cxnId="{83EEDC37-EB58-4BA2-A18D-B419ED155991}">
      <dgm:prSet/>
      <dgm:spPr/>
      <dgm:t>
        <a:bodyPr/>
        <a:lstStyle/>
        <a:p>
          <a:endParaRPr lang="fr-FR"/>
        </a:p>
      </dgm:t>
    </dgm:pt>
    <dgm:pt modelId="{2CF14B72-B621-4923-989D-D725C6051D9D}" type="sibTrans" cxnId="{83EEDC37-EB58-4BA2-A18D-B419ED155991}">
      <dgm:prSet/>
      <dgm:spPr/>
      <dgm:t>
        <a:bodyPr/>
        <a:lstStyle/>
        <a:p>
          <a:endParaRPr lang="fr-FR"/>
        </a:p>
      </dgm:t>
    </dgm:pt>
    <dgm:pt modelId="{FECCB9AF-8667-4444-8A35-C63392EC4CD1}">
      <dgm:prSet phldrT="[Texte]" custT="1"/>
      <dgm:spPr/>
      <dgm:t>
        <a:bodyPr/>
        <a:lstStyle/>
        <a:p>
          <a:r>
            <a:rPr lang="fr-FR" sz="1000"/>
            <a:t>Respecter son adversaire en lui serrant la main</a:t>
          </a:r>
        </a:p>
      </dgm:t>
    </dgm:pt>
    <dgm:pt modelId="{806EECBA-EDA4-4E84-8386-49C952050533}" type="parTrans" cxnId="{216BF468-71E6-4A12-9CC2-98C7E8CC82CC}">
      <dgm:prSet/>
      <dgm:spPr/>
      <dgm:t>
        <a:bodyPr/>
        <a:lstStyle/>
        <a:p>
          <a:endParaRPr lang="fr-FR"/>
        </a:p>
      </dgm:t>
    </dgm:pt>
    <dgm:pt modelId="{11AAD9D9-27F8-4D02-A5F9-F53942A015D7}" type="sibTrans" cxnId="{216BF468-71E6-4A12-9CC2-98C7E8CC82CC}">
      <dgm:prSet/>
      <dgm:spPr/>
      <dgm:t>
        <a:bodyPr/>
        <a:lstStyle/>
        <a:p>
          <a:endParaRPr lang="fr-FR"/>
        </a:p>
      </dgm:t>
    </dgm:pt>
    <dgm:pt modelId="{D34406A1-D66F-47B3-BFC6-9BC6F6E6075C}">
      <dgm:prSet phldrT="[Texte]" custT="1"/>
      <dgm:spPr/>
      <dgm:t>
        <a:bodyPr/>
        <a:lstStyle/>
        <a:p>
          <a:r>
            <a:rPr lang="fr-FR" sz="1000"/>
            <a:t>4.Les systèmes naturels et les systèmes techniques</a:t>
          </a:r>
        </a:p>
      </dgm:t>
    </dgm:pt>
    <dgm:pt modelId="{5AC09491-CA18-4D61-85DD-002B5D4B28C4}" type="parTrans" cxnId="{ED07BA28-4586-4AD4-B7AB-76E1D37CF774}">
      <dgm:prSet/>
      <dgm:spPr/>
      <dgm:t>
        <a:bodyPr/>
        <a:lstStyle/>
        <a:p>
          <a:endParaRPr lang="fr-FR"/>
        </a:p>
      </dgm:t>
    </dgm:pt>
    <dgm:pt modelId="{2ADA9FFB-6BD0-440E-B490-8633D224DFBD}" type="sibTrans" cxnId="{ED07BA28-4586-4AD4-B7AB-76E1D37CF774}">
      <dgm:prSet/>
      <dgm:spPr/>
      <dgm:t>
        <a:bodyPr/>
        <a:lstStyle/>
        <a:p>
          <a:endParaRPr lang="fr-FR"/>
        </a:p>
      </dgm:t>
    </dgm:pt>
    <dgm:pt modelId="{F128B279-D5FD-4C0F-9A2B-826D4E80AA2A}">
      <dgm:prSet phldrT="[Texte]" custT="1"/>
      <dgm:spPr/>
      <dgm:t>
        <a:bodyPr/>
        <a:lstStyle/>
        <a:p>
          <a:r>
            <a:rPr lang="fr-FR" sz="1000"/>
            <a:t>Rechercher symboles et'écritures (notations de parties)</a:t>
          </a:r>
        </a:p>
      </dgm:t>
    </dgm:pt>
    <dgm:pt modelId="{C9DAACE5-2CB7-4783-AE70-0503723B249B}" type="parTrans" cxnId="{389069DC-92D0-4DF5-9BA9-3BFC7AD6B368}">
      <dgm:prSet/>
      <dgm:spPr/>
      <dgm:t>
        <a:bodyPr/>
        <a:lstStyle/>
        <a:p>
          <a:endParaRPr lang="fr-FR"/>
        </a:p>
      </dgm:t>
    </dgm:pt>
    <dgm:pt modelId="{449D36F7-B2EE-4000-A8EC-1AEC802F67C8}" type="sibTrans" cxnId="{389069DC-92D0-4DF5-9BA9-3BFC7AD6B368}">
      <dgm:prSet/>
      <dgm:spPr/>
      <dgm:t>
        <a:bodyPr/>
        <a:lstStyle/>
        <a:p>
          <a:endParaRPr lang="fr-FR"/>
        </a:p>
      </dgm:t>
    </dgm:pt>
    <dgm:pt modelId="{28991054-4D14-4301-8773-73E514EBEB96}">
      <dgm:prSet phldrT="[Texte]" custT="1"/>
      <dgm:spPr/>
      <dgm:t>
        <a:bodyPr/>
        <a:lstStyle/>
        <a:p>
          <a:r>
            <a:rPr lang="fr-FR" sz="1000"/>
            <a:t>2.Les méthodes et outils pour apprendre</a:t>
          </a:r>
        </a:p>
      </dgm:t>
    </dgm:pt>
    <dgm:pt modelId="{E8F4D5EC-B545-4E4A-B428-77E41CEDFBCF}" type="sibTrans" cxnId="{25EA7B7D-FEB0-43B9-9842-6107DDDF622E}">
      <dgm:prSet/>
      <dgm:spPr/>
      <dgm:t>
        <a:bodyPr/>
        <a:lstStyle/>
        <a:p>
          <a:endParaRPr lang="fr-FR"/>
        </a:p>
      </dgm:t>
    </dgm:pt>
    <dgm:pt modelId="{286047F3-1DDC-42D0-9C15-FF032182E672}" type="parTrans" cxnId="{25EA7B7D-FEB0-43B9-9842-6107DDDF622E}">
      <dgm:prSet/>
      <dgm:spPr/>
      <dgm:t>
        <a:bodyPr/>
        <a:lstStyle/>
        <a:p>
          <a:endParaRPr lang="fr-FR"/>
        </a:p>
      </dgm:t>
    </dgm:pt>
    <dgm:pt modelId="{92181544-0039-48FC-AC20-02984FF007B8}">
      <dgm:prSet phldrT="[Texte]" custT="1"/>
      <dgm:spPr/>
      <dgm:t>
        <a:bodyPr/>
        <a:lstStyle/>
        <a:p>
          <a:r>
            <a:rPr lang="fr-FR" sz="1000"/>
            <a:t>Argumenter sa pensée (analyse de partie, jugement de positions)</a:t>
          </a:r>
        </a:p>
      </dgm:t>
    </dgm:pt>
    <dgm:pt modelId="{69FE73F6-ADF5-42F5-B4BD-3BADE7A8A86A}" type="parTrans" cxnId="{50F46CE4-A5CA-403C-975C-E1D652619A10}">
      <dgm:prSet/>
      <dgm:spPr/>
      <dgm:t>
        <a:bodyPr/>
        <a:lstStyle/>
        <a:p>
          <a:endParaRPr lang="fr-FR"/>
        </a:p>
      </dgm:t>
    </dgm:pt>
    <dgm:pt modelId="{313BE112-1E4D-47EE-8DA9-22E1B0FF559D}" type="sibTrans" cxnId="{50F46CE4-A5CA-403C-975C-E1D652619A10}">
      <dgm:prSet/>
      <dgm:spPr/>
      <dgm:t>
        <a:bodyPr/>
        <a:lstStyle/>
        <a:p>
          <a:endParaRPr lang="fr-FR"/>
        </a:p>
      </dgm:t>
    </dgm:pt>
    <dgm:pt modelId="{621727A1-9835-47BF-858C-F1D687B6B7B1}">
      <dgm:prSet phldrT="[Texte]" custT="1"/>
      <dgm:spPr/>
      <dgm:t>
        <a:bodyPr/>
        <a:lstStyle/>
        <a:p>
          <a:r>
            <a:rPr lang="fr-FR" sz="1000"/>
            <a:t>Utiliser un vocabulaire spécifique (clouage, enfilade,diagonale,..</a:t>
          </a:r>
        </a:p>
      </dgm:t>
    </dgm:pt>
    <dgm:pt modelId="{B3B1A7D2-03D3-4391-914C-2226D824C559}" type="parTrans" cxnId="{444EEBA5-4808-4DB3-9514-5C45A3FA02F8}">
      <dgm:prSet/>
      <dgm:spPr/>
      <dgm:t>
        <a:bodyPr/>
        <a:lstStyle/>
        <a:p>
          <a:endParaRPr lang="fr-FR"/>
        </a:p>
      </dgm:t>
    </dgm:pt>
    <dgm:pt modelId="{0852B372-C86F-454D-834F-CBCEF4985AAE}" type="sibTrans" cxnId="{444EEBA5-4808-4DB3-9514-5C45A3FA02F8}">
      <dgm:prSet/>
      <dgm:spPr/>
      <dgm:t>
        <a:bodyPr/>
        <a:lstStyle/>
        <a:p>
          <a:endParaRPr lang="fr-FR"/>
        </a:p>
      </dgm:t>
    </dgm:pt>
    <dgm:pt modelId="{EC492F0F-E6D9-46F6-A154-6233C6DF82E6}">
      <dgm:prSet phldrT="[Texte]" custT="1"/>
      <dgm:spPr/>
      <dgm:t>
        <a:bodyPr/>
        <a:lstStyle/>
        <a:p>
          <a:r>
            <a:rPr lang="fr-FR" sz="1000"/>
            <a:t>Maîtriser les nombres (valeurs des pièces)</a:t>
          </a:r>
        </a:p>
      </dgm:t>
    </dgm:pt>
    <dgm:pt modelId="{4FE63826-8124-4F38-921D-F84EF98FA08F}" type="parTrans" cxnId="{5E841C68-D0CF-4A7A-B5BC-FD0F77202619}">
      <dgm:prSet/>
      <dgm:spPr/>
      <dgm:t>
        <a:bodyPr/>
        <a:lstStyle/>
        <a:p>
          <a:endParaRPr lang="fr-FR"/>
        </a:p>
      </dgm:t>
    </dgm:pt>
    <dgm:pt modelId="{1D5C6821-3185-419C-AC4C-4100FBB2A353}" type="sibTrans" cxnId="{5E841C68-D0CF-4A7A-B5BC-FD0F77202619}">
      <dgm:prSet/>
      <dgm:spPr/>
      <dgm:t>
        <a:bodyPr/>
        <a:lstStyle/>
        <a:p>
          <a:endParaRPr lang="fr-FR"/>
        </a:p>
      </dgm:t>
    </dgm:pt>
    <dgm:pt modelId="{6C4834BD-326E-4DD4-8026-739D29756862}">
      <dgm:prSet phldrT="[Texte]" custT="1"/>
      <dgm:spPr/>
      <dgm:t>
        <a:bodyPr/>
        <a:lstStyle/>
        <a:p>
          <a:pPr algn="l"/>
          <a:r>
            <a:rPr lang="fr-FR" sz="1000"/>
            <a:t>Utiliser des logiciels d'échecs</a:t>
          </a:r>
        </a:p>
      </dgm:t>
    </dgm:pt>
    <dgm:pt modelId="{C1BB280B-E47A-4D30-8CF1-391EE0776B87}" type="parTrans" cxnId="{B296A026-1AE1-44D7-AA56-A9C3FB6E5DC3}">
      <dgm:prSet/>
      <dgm:spPr/>
      <dgm:t>
        <a:bodyPr/>
        <a:lstStyle/>
        <a:p>
          <a:endParaRPr lang="fr-FR"/>
        </a:p>
      </dgm:t>
    </dgm:pt>
    <dgm:pt modelId="{11B8C158-F21E-420D-A188-168F8D1F6752}" type="sibTrans" cxnId="{B296A026-1AE1-44D7-AA56-A9C3FB6E5DC3}">
      <dgm:prSet/>
      <dgm:spPr/>
      <dgm:t>
        <a:bodyPr/>
        <a:lstStyle/>
        <a:p>
          <a:endParaRPr lang="fr-FR"/>
        </a:p>
      </dgm:t>
    </dgm:pt>
    <dgm:pt modelId="{8CED7E7E-F10C-4623-B112-22547D0AEC95}">
      <dgm:prSet phldrT="[Texte]" custT="1"/>
      <dgm:spPr/>
      <dgm:t>
        <a:bodyPr/>
        <a:lstStyle/>
        <a:p>
          <a:pPr algn="l"/>
          <a:r>
            <a:rPr lang="fr-FR" sz="1000"/>
            <a:t>Organiser sa préparation théorique et technique (arbre d'ouvertures, recherche de variantes,...)</a:t>
          </a:r>
        </a:p>
      </dgm:t>
    </dgm:pt>
    <dgm:pt modelId="{888134AD-CFE5-4494-8B30-4F46D35A080F}" type="parTrans" cxnId="{911F8910-07F7-4E79-9489-DD54AB84448D}">
      <dgm:prSet/>
      <dgm:spPr/>
      <dgm:t>
        <a:bodyPr/>
        <a:lstStyle/>
        <a:p>
          <a:endParaRPr lang="fr-FR"/>
        </a:p>
      </dgm:t>
    </dgm:pt>
    <dgm:pt modelId="{EC38E96C-D2DC-4E5D-9774-0E674CC48AC1}" type="sibTrans" cxnId="{911F8910-07F7-4E79-9489-DD54AB84448D}">
      <dgm:prSet/>
      <dgm:spPr/>
      <dgm:t>
        <a:bodyPr/>
        <a:lstStyle/>
        <a:p>
          <a:endParaRPr lang="fr-FR"/>
        </a:p>
      </dgm:t>
    </dgm:pt>
    <dgm:pt modelId="{6F4584F9-3454-4B14-B12A-391E6BABC2CD}">
      <dgm:prSet phldrT="[Texte]" custT="1"/>
      <dgm:spPr/>
      <dgm:t>
        <a:bodyPr/>
        <a:lstStyle/>
        <a:p>
          <a:pPr algn="l"/>
          <a:r>
            <a:rPr lang="fr-FR" sz="1000"/>
            <a:t>Pratiquer le jeu en ligne</a:t>
          </a:r>
        </a:p>
      </dgm:t>
    </dgm:pt>
    <dgm:pt modelId="{6216E4DF-3615-4F23-ACCF-A53506B71B39}" type="parTrans" cxnId="{A6A03FEF-A259-48F1-8598-A66553BCA54F}">
      <dgm:prSet/>
      <dgm:spPr/>
      <dgm:t>
        <a:bodyPr/>
        <a:lstStyle/>
        <a:p>
          <a:endParaRPr lang="fr-FR"/>
        </a:p>
      </dgm:t>
    </dgm:pt>
    <dgm:pt modelId="{518C43F7-8B14-412C-A1C8-AA4542B59FFD}" type="sibTrans" cxnId="{A6A03FEF-A259-48F1-8598-A66553BCA54F}">
      <dgm:prSet/>
      <dgm:spPr/>
      <dgm:t>
        <a:bodyPr/>
        <a:lstStyle/>
        <a:p>
          <a:endParaRPr lang="fr-FR"/>
        </a:p>
      </dgm:t>
    </dgm:pt>
    <dgm:pt modelId="{D57EA9F0-40F2-4FBA-98CA-48F19B786ED9}">
      <dgm:prSet phldrT="[Texte]" custT="1"/>
      <dgm:spPr/>
      <dgm:t>
        <a:bodyPr/>
        <a:lstStyle/>
        <a:p>
          <a:r>
            <a:rPr lang="fr-FR" sz="1000"/>
            <a:t>S'initier aux langues étrangères (livres, vidéo, tournois)</a:t>
          </a:r>
        </a:p>
      </dgm:t>
    </dgm:pt>
    <dgm:pt modelId="{E206215C-3018-4ECA-851D-C7337FDFBC81}" type="parTrans" cxnId="{25283538-E162-49A4-8035-2BE0DC9D520F}">
      <dgm:prSet/>
      <dgm:spPr/>
      <dgm:t>
        <a:bodyPr/>
        <a:lstStyle/>
        <a:p>
          <a:endParaRPr lang="fr-FR"/>
        </a:p>
      </dgm:t>
    </dgm:pt>
    <dgm:pt modelId="{A35599A9-7A27-49F5-B71E-71D376599411}" type="sibTrans" cxnId="{25283538-E162-49A4-8035-2BE0DC9D520F}">
      <dgm:prSet/>
      <dgm:spPr/>
      <dgm:t>
        <a:bodyPr/>
        <a:lstStyle/>
        <a:p>
          <a:endParaRPr lang="fr-FR"/>
        </a:p>
      </dgm:t>
    </dgm:pt>
    <dgm:pt modelId="{885D84E3-FBDC-4941-8054-485E7CCEE764}">
      <dgm:prSet phldrT="[Texte]" custT="1"/>
      <dgm:spPr/>
      <dgm:t>
        <a:bodyPr/>
        <a:lstStyle/>
        <a:p>
          <a:r>
            <a:rPr lang="fr-FR" sz="1000"/>
            <a:t>Résoudre des problèmes (diagrammes tactiques, études,...)</a:t>
          </a:r>
        </a:p>
      </dgm:t>
    </dgm:pt>
    <dgm:pt modelId="{ACF67154-03EB-42D8-9380-E4E7C00B15FD}" type="parTrans" cxnId="{0160A858-1DC9-4C4A-9B3B-42F923EB6009}">
      <dgm:prSet/>
      <dgm:spPr/>
      <dgm:t>
        <a:bodyPr/>
        <a:lstStyle/>
        <a:p>
          <a:endParaRPr lang="fr-FR"/>
        </a:p>
      </dgm:t>
    </dgm:pt>
    <dgm:pt modelId="{5B87F2B5-022C-4829-8B22-109A22BA4E68}" type="sibTrans" cxnId="{0160A858-1DC9-4C4A-9B3B-42F923EB6009}">
      <dgm:prSet/>
      <dgm:spPr/>
      <dgm:t>
        <a:bodyPr/>
        <a:lstStyle/>
        <a:p>
          <a:endParaRPr lang="fr-FR"/>
        </a:p>
      </dgm:t>
    </dgm:pt>
    <dgm:pt modelId="{AEF16CC3-A44F-47BC-A133-7C6D8CE846E4}">
      <dgm:prSet phldrT="[Texte]" custT="1"/>
      <dgm:spPr/>
      <dgm:t>
        <a:bodyPr/>
        <a:lstStyle/>
        <a:p>
          <a:r>
            <a:rPr lang="fr-FR" sz="1000"/>
            <a:t>Assumer ses responsabilités (pas de place à la chance aux échecs !)</a:t>
          </a:r>
        </a:p>
      </dgm:t>
    </dgm:pt>
    <dgm:pt modelId="{E6EC5552-C341-4EEA-8E3F-E84BE123B231}" type="parTrans" cxnId="{92560262-AFF2-4FEA-9A41-A62741CD59F2}">
      <dgm:prSet/>
      <dgm:spPr/>
      <dgm:t>
        <a:bodyPr/>
        <a:lstStyle/>
        <a:p>
          <a:endParaRPr lang="fr-FR"/>
        </a:p>
      </dgm:t>
    </dgm:pt>
    <dgm:pt modelId="{83BDA977-E636-458D-8407-2D3027B786FD}" type="sibTrans" cxnId="{92560262-AFF2-4FEA-9A41-A62741CD59F2}">
      <dgm:prSet/>
      <dgm:spPr/>
      <dgm:t>
        <a:bodyPr/>
        <a:lstStyle/>
        <a:p>
          <a:endParaRPr lang="fr-FR"/>
        </a:p>
      </dgm:t>
    </dgm:pt>
    <dgm:pt modelId="{2A21A3C6-F7FE-47DF-9F7E-A6A5455AA061}">
      <dgm:prSet phldrT="[Texte]" custT="1"/>
      <dgm:spPr/>
      <dgm:t>
        <a:bodyPr/>
        <a:lstStyle/>
        <a:p>
          <a:r>
            <a:rPr lang="fr-FR" sz="1000"/>
            <a:t>Apprendre à vivre en communauté (tournoi par équipe, travail en groupe)</a:t>
          </a:r>
        </a:p>
      </dgm:t>
    </dgm:pt>
    <dgm:pt modelId="{2DF0A6CA-326E-42B3-A75A-090573A699CA}" type="parTrans" cxnId="{DF44E2BD-74AC-4CC8-A102-796D0FC325BF}">
      <dgm:prSet/>
      <dgm:spPr/>
      <dgm:t>
        <a:bodyPr/>
        <a:lstStyle/>
        <a:p>
          <a:endParaRPr lang="fr-FR"/>
        </a:p>
      </dgm:t>
    </dgm:pt>
    <dgm:pt modelId="{C4F29B4E-D00A-4F54-BA18-7A4CD22CD1E5}" type="sibTrans" cxnId="{DF44E2BD-74AC-4CC8-A102-796D0FC325BF}">
      <dgm:prSet/>
      <dgm:spPr/>
      <dgm:t>
        <a:bodyPr/>
        <a:lstStyle/>
        <a:p>
          <a:endParaRPr lang="fr-FR"/>
        </a:p>
      </dgm:t>
    </dgm:pt>
    <dgm:pt modelId="{8B027518-04DC-4FA9-9D61-3575E017C03F}">
      <dgm:prSet phldrT="[Texte]" custT="1"/>
      <dgm:spPr/>
      <dgm:t>
        <a:bodyPr/>
        <a:lstStyle/>
        <a:p>
          <a:r>
            <a:rPr lang="fr-FR" sz="1000"/>
            <a:t>Maîtriser certaines notions géométriques fondamentales (quadrillage de l'échiquier, déplacement des pièces,...)</a:t>
          </a:r>
        </a:p>
      </dgm:t>
    </dgm:pt>
    <dgm:pt modelId="{ADFD270F-2A3F-4048-967F-302A5836FEFD}" type="parTrans" cxnId="{2E4430A1-D4F7-4D43-BCFE-351E72CDBCFC}">
      <dgm:prSet/>
      <dgm:spPr/>
      <dgm:t>
        <a:bodyPr/>
        <a:lstStyle/>
        <a:p>
          <a:endParaRPr lang="fr-FR"/>
        </a:p>
      </dgm:t>
    </dgm:pt>
    <dgm:pt modelId="{19EF41A8-5362-4CA0-A38E-1F864C3AD59F}" type="sibTrans" cxnId="{2E4430A1-D4F7-4D43-BCFE-351E72CDBCFC}">
      <dgm:prSet/>
      <dgm:spPr/>
      <dgm:t>
        <a:bodyPr/>
        <a:lstStyle/>
        <a:p>
          <a:endParaRPr lang="fr-FR"/>
        </a:p>
      </dgm:t>
    </dgm:pt>
    <dgm:pt modelId="{76999C84-C3C9-4083-BF46-DE781CBF9928}">
      <dgm:prSet phldrT="[Texte]" custT="1"/>
      <dgm:spPr/>
      <dgm:t>
        <a:bodyPr/>
        <a:lstStyle/>
        <a:p>
          <a:endParaRPr lang="fr-FR" sz="1000"/>
        </a:p>
      </dgm:t>
    </dgm:pt>
    <dgm:pt modelId="{D71C813A-727B-426E-9420-93E587F95871}" type="parTrans" cxnId="{D1635597-5A6F-45CD-A576-EDD6D93B48E2}">
      <dgm:prSet/>
      <dgm:spPr/>
      <dgm:t>
        <a:bodyPr/>
        <a:lstStyle/>
        <a:p>
          <a:endParaRPr lang="fr-FR"/>
        </a:p>
      </dgm:t>
    </dgm:pt>
    <dgm:pt modelId="{8E268A53-810D-45F2-BF4F-D1C4783D9AD6}" type="sibTrans" cxnId="{D1635597-5A6F-45CD-A576-EDD6D93B48E2}">
      <dgm:prSet/>
      <dgm:spPr/>
      <dgm:t>
        <a:bodyPr/>
        <a:lstStyle/>
        <a:p>
          <a:endParaRPr lang="fr-FR"/>
        </a:p>
      </dgm:t>
    </dgm:pt>
    <dgm:pt modelId="{FF905874-4C2A-4378-B84B-9A6DF41142CF}" type="pres">
      <dgm:prSet presAssocID="{21AAC07F-97E8-4F59-A7C6-B0862D3EA3C0}" presName="Name0" presStyleCnt="0">
        <dgm:presLayoutVars>
          <dgm:dir/>
          <dgm:animLvl val="lvl"/>
          <dgm:resizeHandles val="exact"/>
        </dgm:presLayoutVars>
      </dgm:prSet>
      <dgm:spPr/>
    </dgm:pt>
    <dgm:pt modelId="{71FE6874-76C3-4AE5-AE75-2A41F6E43593}" type="pres">
      <dgm:prSet presAssocID="{CB5F3B24-CFCB-4E01-A453-0C9058F01622}" presName="composite" presStyleCnt="0"/>
      <dgm:spPr/>
    </dgm:pt>
    <dgm:pt modelId="{B35F6590-FEB8-4F26-BF08-CCA0B4D33F63}" type="pres">
      <dgm:prSet presAssocID="{CB5F3B24-CFCB-4E01-A453-0C9058F01622}" presName="parTx" presStyleLbl="alignNode1" presStyleIdx="0" presStyleCnt="4">
        <dgm:presLayoutVars>
          <dgm:chMax val="0"/>
          <dgm:chPref val="0"/>
          <dgm:bulletEnabled val="1"/>
        </dgm:presLayoutVars>
      </dgm:prSet>
      <dgm:spPr/>
    </dgm:pt>
    <dgm:pt modelId="{408B0A08-7625-4433-84A4-A8A9FECF885B}" type="pres">
      <dgm:prSet presAssocID="{CB5F3B24-CFCB-4E01-A453-0C9058F01622}" presName="desTx" presStyleLbl="alignAccFollowNode1" presStyleIdx="0" presStyleCnt="4" custScaleY="101146">
        <dgm:presLayoutVars>
          <dgm:bulletEnabled val="1"/>
        </dgm:presLayoutVars>
      </dgm:prSet>
      <dgm:spPr/>
    </dgm:pt>
    <dgm:pt modelId="{211E1E9D-E202-4CFC-97A5-F750A5E839D2}" type="pres">
      <dgm:prSet presAssocID="{528D5189-E574-400A-959B-1AD714F8D989}" presName="space" presStyleCnt="0"/>
      <dgm:spPr/>
    </dgm:pt>
    <dgm:pt modelId="{DDBA0B57-6A15-45F4-A1DE-F1EA956EC6A8}" type="pres">
      <dgm:prSet presAssocID="{28991054-4D14-4301-8773-73E514EBEB96}" presName="composite" presStyleCnt="0"/>
      <dgm:spPr/>
    </dgm:pt>
    <dgm:pt modelId="{3ECC0228-41DE-4FD6-8D04-39EDF6328E95}" type="pres">
      <dgm:prSet presAssocID="{28991054-4D14-4301-8773-73E514EBEB96}" presName="parTx" presStyleLbl="alignNode1" presStyleIdx="1" presStyleCnt="4">
        <dgm:presLayoutVars>
          <dgm:chMax val="0"/>
          <dgm:chPref val="0"/>
          <dgm:bulletEnabled val="1"/>
        </dgm:presLayoutVars>
      </dgm:prSet>
      <dgm:spPr/>
    </dgm:pt>
    <dgm:pt modelId="{D6D3E3DA-CE2B-4D22-B9DB-6430D40CC806}" type="pres">
      <dgm:prSet presAssocID="{28991054-4D14-4301-8773-73E514EBEB96}" presName="desTx" presStyleLbl="alignAccFollowNode1" presStyleIdx="1" presStyleCnt="4">
        <dgm:presLayoutVars>
          <dgm:bulletEnabled val="1"/>
        </dgm:presLayoutVars>
      </dgm:prSet>
      <dgm:spPr/>
    </dgm:pt>
    <dgm:pt modelId="{376D87AB-A7E5-4605-A0E2-30B948CC4312}" type="pres">
      <dgm:prSet presAssocID="{E8F4D5EC-B545-4E4A-B428-77E41CEDFBCF}" presName="space" presStyleCnt="0"/>
      <dgm:spPr/>
    </dgm:pt>
    <dgm:pt modelId="{D192510A-B285-4FDD-BE37-82F6B74B9B26}" type="pres">
      <dgm:prSet presAssocID="{C0A7A6B3-4F0C-478F-AD16-BB0C1A2C0697}" presName="composite" presStyleCnt="0"/>
      <dgm:spPr/>
    </dgm:pt>
    <dgm:pt modelId="{F67D0BBB-2FB3-4865-8963-C7AE746A37ED}" type="pres">
      <dgm:prSet presAssocID="{C0A7A6B3-4F0C-478F-AD16-BB0C1A2C0697}" presName="parTx" presStyleLbl="alignNode1" presStyleIdx="2" presStyleCnt="4">
        <dgm:presLayoutVars>
          <dgm:chMax val="0"/>
          <dgm:chPref val="0"/>
          <dgm:bulletEnabled val="1"/>
        </dgm:presLayoutVars>
      </dgm:prSet>
      <dgm:spPr/>
    </dgm:pt>
    <dgm:pt modelId="{A70E52E9-5DBE-4345-9F35-985C89DB0B9F}" type="pres">
      <dgm:prSet presAssocID="{C0A7A6B3-4F0C-478F-AD16-BB0C1A2C0697}" presName="desTx" presStyleLbl="alignAccFollowNode1" presStyleIdx="2" presStyleCnt="4">
        <dgm:presLayoutVars>
          <dgm:bulletEnabled val="1"/>
        </dgm:presLayoutVars>
      </dgm:prSet>
      <dgm:spPr/>
    </dgm:pt>
    <dgm:pt modelId="{3C570AEE-C991-4B0B-AC7D-E087A9CAB946}" type="pres">
      <dgm:prSet presAssocID="{2CF14B72-B621-4923-989D-D725C6051D9D}" presName="space" presStyleCnt="0"/>
      <dgm:spPr/>
    </dgm:pt>
    <dgm:pt modelId="{C8DE027A-D2F1-43DB-8765-BA5A88C2C3B2}" type="pres">
      <dgm:prSet presAssocID="{D34406A1-D66F-47B3-BFC6-9BC6F6E6075C}" presName="composite" presStyleCnt="0"/>
      <dgm:spPr/>
    </dgm:pt>
    <dgm:pt modelId="{D02E7696-CCEA-4291-A9E9-68A361EDCA89}" type="pres">
      <dgm:prSet presAssocID="{D34406A1-D66F-47B3-BFC6-9BC6F6E6075C}" presName="parTx" presStyleLbl="alignNode1" presStyleIdx="3" presStyleCnt="4">
        <dgm:presLayoutVars>
          <dgm:chMax val="0"/>
          <dgm:chPref val="0"/>
          <dgm:bulletEnabled val="1"/>
        </dgm:presLayoutVars>
      </dgm:prSet>
      <dgm:spPr/>
    </dgm:pt>
    <dgm:pt modelId="{57D8C7B9-5948-4543-9F04-BF2E6CFA4ADD}" type="pres">
      <dgm:prSet presAssocID="{D34406A1-D66F-47B3-BFC6-9BC6F6E6075C}" presName="desTx" presStyleLbl="alignAccFollowNode1" presStyleIdx="3" presStyleCnt="4" custScaleY="101146">
        <dgm:presLayoutVars>
          <dgm:bulletEnabled val="1"/>
        </dgm:presLayoutVars>
      </dgm:prSet>
      <dgm:spPr/>
    </dgm:pt>
  </dgm:ptLst>
  <dgm:cxnLst>
    <dgm:cxn modelId="{FCFB030D-E13B-4398-8E9E-172C37D04EE5}" type="presOf" srcId="{621727A1-9835-47BF-858C-F1D687B6B7B1}" destId="{408B0A08-7625-4433-84A4-A8A9FECF885B}" srcOrd="0" destOrd="1" presId="urn:microsoft.com/office/officeart/2005/8/layout/hList1"/>
    <dgm:cxn modelId="{911F8910-07F7-4E79-9489-DD54AB84448D}" srcId="{28991054-4D14-4301-8773-73E514EBEB96}" destId="{8CED7E7E-F10C-4623-B112-22547D0AEC95}" srcOrd="0" destOrd="0" parTransId="{888134AD-CFE5-4494-8B30-4F46D35A080F}" sibTransId="{EC38E96C-D2DC-4E5D-9774-0E674CC48AC1}"/>
    <dgm:cxn modelId="{5E375716-3B63-41B0-840A-574AB5A2A5BD}" srcId="{28991054-4D14-4301-8773-73E514EBEB96}" destId="{809D9D7A-33A2-4D36-80DA-75C0F3046836}" srcOrd="2" destOrd="0" parTransId="{6E013260-C8A5-4EC4-8A47-F917995E6CFB}" sibTransId="{92BDDDBD-9D75-493F-A6B1-C56E4730F64A}"/>
    <dgm:cxn modelId="{B296A026-1AE1-44D7-AA56-A9C3FB6E5DC3}" srcId="{28991054-4D14-4301-8773-73E514EBEB96}" destId="{6C4834BD-326E-4DD4-8026-739D29756862}" srcOrd="3" destOrd="0" parTransId="{C1BB280B-E47A-4D30-8CF1-391EE0776B87}" sibTransId="{11B8C158-F21E-420D-A188-168F8D1F6752}"/>
    <dgm:cxn modelId="{ED07BA28-4586-4AD4-B7AB-76E1D37CF774}" srcId="{21AAC07F-97E8-4F59-A7C6-B0862D3EA3C0}" destId="{D34406A1-D66F-47B3-BFC6-9BC6F6E6075C}" srcOrd="3" destOrd="0" parTransId="{5AC09491-CA18-4D61-85DD-002B5D4B28C4}" sibTransId="{2ADA9FFB-6BD0-440E-B490-8633D224DFBD}"/>
    <dgm:cxn modelId="{86B1BB29-4DDC-4FEA-99A6-2A0EC7F1B2FA}" type="presOf" srcId="{D57EA9F0-40F2-4FBA-98CA-48F19B786ED9}" destId="{408B0A08-7625-4433-84A4-A8A9FECF885B}" srcOrd="0" destOrd="3" presId="urn:microsoft.com/office/officeart/2005/8/layout/hList1"/>
    <dgm:cxn modelId="{83EEDC37-EB58-4BA2-A18D-B419ED155991}" srcId="{21AAC07F-97E8-4F59-A7C6-B0862D3EA3C0}" destId="{C0A7A6B3-4F0C-478F-AD16-BB0C1A2C0697}" srcOrd="2" destOrd="0" parTransId="{4F4F121B-04FB-4B9B-B9A5-0DC70568B35A}" sibTransId="{2CF14B72-B621-4923-989D-D725C6051D9D}"/>
    <dgm:cxn modelId="{2C26FD37-9E0C-4FF2-9D3A-CDB3DFFE2C2A}" type="presOf" srcId="{D34406A1-D66F-47B3-BFC6-9BC6F6E6075C}" destId="{D02E7696-CCEA-4291-A9E9-68A361EDCA89}" srcOrd="0" destOrd="0" presId="urn:microsoft.com/office/officeart/2005/8/layout/hList1"/>
    <dgm:cxn modelId="{25283538-E162-49A4-8035-2BE0DC9D520F}" srcId="{CB5F3B24-CFCB-4E01-A453-0C9058F01622}" destId="{D57EA9F0-40F2-4FBA-98CA-48F19B786ED9}" srcOrd="3" destOrd="0" parTransId="{E206215C-3018-4ECA-851D-C7337FDFBC81}" sibTransId="{A35599A9-7A27-49F5-B71E-71D376599411}"/>
    <dgm:cxn modelId="{A7A12839-D949-461F-98ED-6BBAAF0472B3}" type="presOf" srcId="{809D9D7A-33A2-4D36-80DA-75C0F3046836}" destId="{D6D3E3DA-CE2B-4D22-B9DB-6430D40CC806}" srcOrd="0" destOrd="2" presId="urn:microsoft.com/office/officeart/2005/8/layout/hList1"/>
    <dgm:cxn modelId="{1D76393C-878C-4D8D-910C-9CBBEED8D4F0}" type="presOf" srcId="{AEF16CC3-A44F-47BC-A133-7C6D8CE846E4}" destId="{A70E52E9-5DBE-4345-9F35-985C89DB0B9F}" srcOrd="0" destOrd="1" presId="urn:microsoft.com/office/officeart/2005/8/layout/hList1"/>
    <dgm:cxn modelId="{19DDC63E-4F64-4C38-9059-2CC34E6F9DF3}" type="presOf" srcId="{6C4834BD-326E-4DD4-8026-739D29756862}" destId="{D6D3E3DA-CE2B-4D22-B9DB-6430D40CC806}" srcOrd="0" destOrd="3" presId="urn:microsoft.com/office/officeart/2005/8/layout/hList1"/>
    <dgm:cxn modelId="{0160A858-1DC9-4C4A-9B3B-42F923EB6009}" srcId="{D34406A1-D66F-47B3-BFC6-9BC6F6E6075C}" destId="{885D84E3-FBDC-4941-8054-485E7CCEE764}" srcOrd="1" destOrd="0" parTransId="{ACF67154-03EB-42D8-9380-E4E7C00B15FD}" sibTransId="{5B87F2B5-022C-4829-8B22-109A22BA4E68}"/>
    <dgm:cxn modelId="{92560262-AFF2-4FEA-9A41-A62741CD59F2}" srcId="{C0A7A6B3-4F0C-478F-AD16-BB0C1A2C0697}" destId="{AEF16CC3-A44F-47BC-A133-7C6D8CE846E4}" srcOrd="1" destOrd="0" parTransId="{E6EC5552-C341-4EEA-8E3F-E84BE123B231}" sibTransId="{83BDA977-E636-458D-8407-2D3027B786FD}"/>
    <dgm:cxn modelId="{69398067-BE7D-4E85-B833-8ABC9F10A102}" type="presOf" srcId="{C0A7A6B3-4F0C-478F-AD16-BB0C1A2C0697}" destId="{F67D0BBB-2FB3-4865-8963-C7AE746A37ED}" srcOrd="0" destOrd="0" presId="urn:microsoft.com/office/officeart/2005/8/layout/hList1"/>
    <dgm:cxn modelId="{5E841C68-D0CF-4A7A-B5BC-FD0F77202619}" srcId="{CB5F3B24-CFCB-4E01-A453-0C9058F01622}" destId="{EC492F0F-E6D9-46F6-A154-6233C6DF82E6}" srcOrd="2" destOrd="0" parTransId="{4FE63826-8124-4F38-921D-F84EF98FA08F}" sibTransId="{1D5C6821-3185-419C-AC4C-4100FBB2A353}"/>
    <dgm:cxn modelId="{1BD06368-A8E6-4FB7-ADD6-A8F437E5E1E9}" type="presOf" srcId="{6F4584F9-3454-4B14-B12A-391E6BABC2CD}" destId="{D6D3E3DA-CE2B-4D22-B9DB-6430D40CC806}" srcOrd="0" destOrd="1" presId="urn:microsoft.com/office/officeart/2005/8/layout/hList1"/>
    <dgm:cxn modelId="{216BF468-71E6-4A12-9CC2-98C7E8CC82CC}" srcId="{C0A7A6B3-4F0C-478F-AD16-BB0C1A2C0697}" destId="{FECCB9AF-8667-4444-8A35-C63392EC4CD1}" srcOrd="0" destOrd="0" parTransId="{806EECBA-EDA4-4E84-8386-49C952050533}" sibTransId="{11AAD9D9-27F8-4D02-A5F9-F53942A015D7}"/>
    <dgm:cxn modelId="{4B61CE69-5E4C-4C3B-827B-CC324AEA3F85}" type="presOf" srcId="{21AAC07F-97E8-4F59-A7C6-B0862D3EA3C0}" destId="{FF905874-4C2A-4378-B84B-9A6DF41142CF}" srcOrd="0" destOrd="0" presId="urn:microsoft.com/office/officeart/2005/8/layout/hList1"/>
    <dgm:cxn modelId="{763A5576-7F9F-4445-8D4C-A677467BAA16}" type="presOf" srcId="{885D84E3-FBDC-4941-8054-485E7CCEE764}" destId="{57D8C7B9-5948-4543-9F04-BF2E6CFA4ADD}" srcOrd="0" destOrd="1" presId="urn:microsoft.com/office/officeart/2005/8/layout/hList1"/>
    <dgm:cxn modelId="{25EA7B7D-FEB0-43B9-9842-6107DDDF622E}" srcId="{21AAC07F-97E8-4F59-A7C6-B0862D3EA3C0}" destId="{28991054-4D14-4301-8773-73E514EBEB96}" srcOrd="1" destOrd="0" parTransId="{286047F3-1DDC-42D0-9C15-FF032182E672}" sibTransId="{E8F4D5EC-B545-4E4A-B428-77E41CEDFBCF}"/>
    <dgm:cxn modelId="{F9A8408C-F97A-4422-B5C8-70C92695D8AF}" type="presOf" srcId="{F128B279-D5FD-4C0F-9A2B-826D4E80AA2A}" destId="{408B0A08-7625-4433-84A4-A8A9FECF885B}" srcOrd="0" destOrd="0" presId="urn:microsoft.com/office/officeart/2005/8/layout/hList1"/>
    <dgm:cxn modelId="{FA32F494-A2F9-4192-87B2-D924C107764B}" type="presOf" srcId="{8CED7E7E-F10C-4623-B112-22547D0AEC95}" destId="{D6D3E3DA-CE2B-4D22-B9DB-6430D40CC806}" srcOrd="0" destOrd="0" presId="urn:microsoft.com/office/officeart/2005/8/layout/hList1"/>
    <dgm:cxn modelId="{D1635597-5A6F-45CD-A576-EDD6D93B48E2}" srcId="{C0A7A6B3-4F0C-478F-AD16-BB0C1A2C0697}" destId="{76999C84-C3C9-4083-BF46-DE781CBF9928}" srcOrd="3" destOrd="0" parTransId="{D71C813A-727B-426E-9420-93E587F95871}" sibTransId="{8E268A53-810D-45F2-BF4F-D1C4783D9AD6}"/>
    <dgm:cxn modelId="{2D81159F-DB8A-4E7C-ABE2-FFF9E4FB89B5}" type="presOf" srcId="{CB5F3B24-CFCB-4E01-A453-0C9058F01622}" destId="{B35F6590-FEB8-4F26-BF08-CCA0B4D33F63}" srcOrd="0" destOrd="0" presId="urn:microsoft.com/office/officeart/2005/8/layout/hList1"/>
    <dgm:cxn modelId="{2E4430A1-D4F7-4D43-BCFE-351E72CDBCFC}" srcId="{D34406A1-D66F-47B3-BFC6-9BC6F6E6075C}" destId="{8B027518-04DC-4FA9-9D61-3575E017C03F}" srcOrd="2" destOrd="0" parTransId="{ADFD270F-2A3F-4048-967F-302A5836FEFD}" sibTransId="{19EF41A8-5362-4CA0-A38E-1F864C3AD59F}"/>
    <dgm:cxn modelId="{444EEBA5-4808-4DB3-9514-5C45A3FA02F8}" srcId="{CB5F3B24-CFCB-4E01-A453-0C9058F01622}" destId="{621727A1-9835-47BF-858C-F1D687B6B7B1}" srcOrd="1" destOrd="0" parTransId="{B3B1A7D2-03D3-4391-914C-2226D824C559}" sibTransId="{0852B372-C86F-454D-834F-CBCEF4985AAE}"/>
    <dgm:cxn modelId="{F7A202B3-6D4B-4384-89E4-8298F87BBE97}" srcId="{21AAC07F-97E8-4F59-A7C6-B0862D3EA3C0}" destId="{CB5F3B24-CFCB-4E01-A453-0C9058F01622}" srcOrd="0" destOrd="0" parTransId="{610B248E-2837-4A51-AEFF-A1A5A56F1F03}" sibTransId="{528D5189-E574-400A-959B-1AD714F8D989}"/>
    <dgm:cxn modelId="{DF44E2BD-74AC-4CC8-A102-796D0FC325BF}" srcId="{C0A7A6B3-4F0C-478F-AD16-BB0C1A2C0697}" destId="{2A21A3C6-F7FE-47DF-9F7E-A6A5455AA061}" srcOrd="2" destOrd="0" parTransId="{2DF0A6CA-326E-42B3-A75A-090573A699CA}" sibTransId="{C4F29B4E-D00A-4F54-BA18-7A4CD22CD1E5}"/>
    <dgm:cxn modelId="{4B63C7C4-15B9-4B10-A51D-687AE2106360}" type="presOf" srcId="{EC492F0F-E6D9-46F6-A154-6233C6DF82E6}" destId="{408B0A08-7625-4433-84A4-A8A9FECF885B}" srcOrd="0" destOrd="2" presId="urn:microsoft.com/office/officeart/2005/8/layout/hList1"/>
    <dgm:cxn modelId="{CDDCA5C6-6DB6-41B6-A981-354075D0A12E}" type="presOf" srcId="{8B027518-04DC-4FA9-9D61-3575E017C03F}" destId="{57D8C7B9-5948-4543-9F04-BF2E6CFA4ADD}" srcOrd="0" destOrd="2" presId="urn:microsoft.com/office/officeart/2005/8/layout/hList1"/>
    <dgm:cxn modelId="{D5ECCAC7-6407-4641-B413-1E6F5BD0D818}" type="presOf" srcId="{28991054-4D14-4301-8773-73E514EBEB96}" destId="{3ECC0228-41DE-4FD6-8D04-39EDF6328E95}" srcOrd="0" destOrd="0" presId="urn:microsoft.com/office/officeart/2005/8/layout/hList1"/>
    <dgm:cxn modelId="{99CF76D4-0A41-4E49-AD69-7D85878B06E1}" type="presOf" srcId="{92181544-0039-48FC-AC20-02984FF007B8}" destId="{57D8C7B9-5948-4543-9F04-BF2E6CFA4ADD}" srcOrd="0" destOrd="0" presId="urn:microsoft.com/office/officeart/2005/8/layout/hList1"/>
    <dgm:cxn modelId="{389069DC-92D0-4DF5-9BA9-3BFC7AD6B368}" srcId="{CB5F3B24-CFCB-4E01-A453-0C9058F01622}" destId="{F128B279-D5FD-4C0F-9A2B-826D4E80AA2A}" srcOrd="0" destOrd="0" parTransId="{C9DAACE5-2CB7-4783-AE70-0503723B249B}" sibTransId="{449D36F7-B2EE-4000-A8EC-1AEC802F67C8}"/>
    <dgm:cxn modelId="{50F46CE4-A5CA-403C-975C-E1D652619A10}" srcId="{D34406A1-D66F-47B3-BFC6-9BC6F6E6075C}" destId="{92181544-0039-48FC-AC20-02984FF007B8}" srcOrd="0" destOrd="0" parTransId="{69FE73F6-ADF5-42F5-B4BD-3BADE7A8A86A}" sibTransId="{313BE112-1E4D-47EE-8DA9-22E1B0FF559D}"/>
    <dgm:cxn modelId="{A6A03FEF-A259-48F1-8598-A66553BCA54F}" srcId="{28991054-4D14-4301-8773-73E514EBEB96}" destId="{6F4584F9-3454-4B14-B12A-391E6BABC2CD}" srcOrd="1" destOrd="0" parTransId="{6216E4DF-3615-4F23-ACCF-A53506B71B39}" sibTransId="{518C43F7-8B14-412C-A1C8-AA4542B59FFD}"/>
    <dgm:cxn modelId="{A500E3EF-CFDB-4143-A85C-36A0C92836EC}" type="presOf" srcId="{76999C84-C3C9-4083-BF46-DE781CBF9928}" destId="{A70E52E9-5DBE-4345-9F35-985C89DB0B9F}" srcOrd="0" destOrd="3" presId="urn:microsoft.com/office/officeart/2005/8/layout/hList1"/>
    <dgm:cxn modelId="{AD433DF2-9F37-43C5-930C-59A77D6ABE73}" type="presOf" srcId="{2A21A3C6-F7FE-47DF-9F7E-A6A5455AA061}" destId="{A70E52E9-5DBE-4345-9F35-985C89DB0B9F}" srcOrd="0" destOrd="2" presId="urn:microsoft.com/office/officeart/2005/8/layout/hList1"/>
    <dgm:cxn modelId="{BB080EFC-FD97-4959-886C-E98D81D005AB}" type="presOf" srcId="{FECCB9AF-8667-4444-8A35-C63392EC4CD1}" destId="{A70E52E9-5DBE-4345-9F35-985C89DB0B9F}" srcOrd="0" destOrd="0" presId="urn:microsoft.com/office/officeart/2005/8/layout/hList1"/>
    <dgm:cxn modelId="{51AC5293-F1FE-4E3B-B232-6AB8979D79DB}" type="presParOf" srcId="{FF905874-4C2A-4378-B84B-9A6DF41142CF}" destId="{71FE6874-76C3-4AE5-AE75-2A41F6E43593}" srcOrd="0" destOrd="0" presId="urn:microsoft.com/office/officeart/2005/8/layout/hList1"/>
    <dgm:cxn modelId="{A9B88755-5616-438D-913A-C94953AD1860}" type="presParOf" srcId="{71FE6874-76C3-4AE5-AE75-2A41F6E43593}" destId="{B35F6590-FEB8-4F26-BF08-CCA0B4D33F63}" srcOrd="0" destOrd="0" presId="urn:microsoft.com/office/officeart/2005/8/layout/hList1"/>
    <dgm:cxn modelId="{43018DA2-2A8D-498F-B200-044F620EECFA}" type="presParOf" srcId="{71FE6874-76C3-4AE5-AE75-2A41F6E43593}" destId="{408B0A08-7625-4433-84A4-A8A9FECF885B}" srcOrd="1" destOrd="0" presId="urn:microsoft.com/office/officeart/2005/8/layout/hList1"/>
    <dgm:cxn modelId="{6D57F8C1-794C-438A-89D1-4D8EAA24BDE2}" type="presParOf" srcId="{FF905874-4C2A-4378-B84B-9A6DF41142CF}" destId="{211E1E9D-E202-4CFC-97A5-F750A5E839D2}" srcOrd="1" destOrd="0" presId="urn:microsoft.com/office/officeart/2005/8/layout/hList1"/>
    <dgm:cxn modelId="{5EA8C687-2A75-43F1-AE82-AB06D6CF71F1}" type="presParOf" srcId="{FF905874-4C2A-4378-B84B-9A6DF41142CF}" destId="{DDBA0B57-6A15-45F4-A1DE-F1EA956EC6A8}" srcOrd="2" destOrd="0" presId="urn:microsoft.com/office/officeart/2005/8/layout/hList1"/>
    <dgm:cxn modelId="{0D72C34B-4668-4F47-916D-8DC9DB78483F}" type="presParOf" srcId="{DDBA0B57-6A15-45F4-A1DE-F1EA956EC6A8}" destId="{3ECC0228-41DE-4FD6-8D04-39EDF6328E95}" srcOrd="0" destOrd="0" presId="urn:microsoft.com/office/officeart/2005/8/layout/hList1"/>
    <dgm:cxn modelId="{910F23C3-E7C1-43F2-8DB4-C973B40603B3}" type="presParOf" srcId="{DDBA0B57-6A15-45F4-A1DE-F1EA956EC6A8}" destId="{D6D3E3DA-CE2B-4D22-B9DB-6430D40CC806}" srcOrd="1" destOrd="0" presId="urn:microsoft.com/office/officeart/2005/8/layout/hList1"/>
    <dgm:cxn modelId="{9DBA0B83-DE07-4D9A-9EE2-E6E7AFFB38E8}" type="presParOf" srcId="{FF905874-4C2A-4378-B84B-9A6DF41142CF}" destId="{376D87AB-A7E5-4605-A0E2-30B948CC4312}" srcOrd="3" destOrd="0" presId="urn:microsoft.com/office/officeart/2005/8/layout/hList1"/>
    <dgm:cxn modelId="{FAEC9CC5-AD8C-41FB-A150-6F41D47248A0}" type="presParOf" srcId="{FF905874-4C2A-4378-B84B-9A6DF41142CF}" destId="{D192510A-B285-4FDD-BE37-82F6B74B9B26}" srcOrd="4" destOrd="0" presId="urn:microsoft.com/office/officeart/2005/8/layout/hList1"/>
    <dgm:cxn modelId="{77B10101-17B5-43BC-A103-85D70F21E63E}" type="presParOf" srcId="{D192510A-B285-4FDD-BE37-82F6B74B9B26}" destId="{F67D0BBB-2FB3-4865-8963-C7AE746A37ED}" srcOrd="0" destOrd="0" presId="urn:microsoft.com/office/officeart/2005/8/layout/hList1"/>
    <dgm:cxn modelId="{54BD7768-F4B5-4055-9943-0AC07D9823DF}" type="presParOf" srcId="{D192510A-B285-4FDD-BE37-82F6B74B9B26}" destId="{A70E52E9-5DBE-4345-9F35-985C89DB0B9F}" srcOrd="1" destOrd="0" presId="urn:microsoft.com/office/officeart/2005/8/layout/hList1"/>
    <dgm:cxn modelId="{75157895-4134-4FEF-B2B9-8C5C97ECB5B9}" type="presParOf" srcId="{FF905874-4C2A-4378-B84B-9A6DF41142CF}" destId="{3C570AEE-C991-4B0B-AC7D-E087A9CAB946}" srcOrd="5" destOrd="0" presId="urn:microsoft.com/office/officeart/2005/8/layout/hList1"/>
    <dgm:cxn modelId="{56FD19A2-370F-4343-8C61-F329713C70CF}" type="presParOf" srcId="{FF905874-4C2A-4378-B84B-9A6DF41142CF}" destId="{C8DE027A-D2F1-43DB-8765-BA5A88C2C3B2}" srcOrd="6" destOrd="0" presId="urn:microsoft.com/office/officeart/2005/8/layout/hList1"/>
    <dgm:cxn modelId="{C4F7A348-DCFB-4CB5-B8B4-DEB0EAC95D54}" type="presParOf" srcId="{C8DE027A-D2F1-43DB-8765-BA5A88C2C3B2}" destId="{D02E7696-CCEA-4291-A9E9-68A361EDCA89}" srcOrd="0" destOrd="0" presId="urn:microsoft.com/office/officeart/2005/8/layout/hList1"/>
    <dgm:cxn modelId="{71317A6F-95A9-42D3-B709-FC4DE5335960}" type="presParOf" srcId="{C8DE027A-D2F1-43DB-8765-BA5A88C2C3B2}" destId="{57D8C7B9-5948-4543-9F04-BF2E6CFA4ADD}" srcOrd="1" destOrd="0" presId="urn:microsoft.com/office/officeart/2005/8/layout/hLis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5F6590-FEB8-4F26-BF08-CCA0B4D33F63}">
      <dsp:nvSpPr>
        <dsp:cNvPr id="0" name=""/>
        <dsp:cNvSpPr/>
      </dsp:nvSpPr>
      <dsp:spPr>
        <a:xfrm>
          <a:off x="2148" y="6"/>
          <a:ext cx="1292014" cy="516805"/>
        </a:xfrm>
        <a:prstGeom prst="rect">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fr-FR" sz="1000" kern="1200"/>
            <a:t>1.Les langages pour penser et communiquer</a:t>
          </a:r>
        </a:p>
      </dsp:txBody>
      <dsp:txXfrm>
        <a:off x="2148" y="6"/>
        <a:ext cx="1292014" cy="516805"/>
      </dsp:txXfrm>
    </dsp:sp>
    <dsp:sp modelId="{408B0A08-7625-4433-84A4-A8A9FECF885B}">
      <dsp:nvSpPr>
        <dsp:cNvPr id="0" name=""/>
        <dsp:cNvSpPr/>
      </dsp:nvSpPr>
      <dsp:spPr>
        <a:xfrm>
          <a:off x="2148" y="502718"/>
          <a:ext cx="1292014" cy="2487706"/>
        </a:xfrm>
        <a:prstGeom prst="rect">
          <a:avLst/>
        </a:prstGeom>
        <a:solidFill>
          <a:schemeClr val="accent2">
            <a:tint val="40000"/>
            <a:alpha val="90000"/>
            <a:hueOff val="0"/>
            <a:satOff val="0"/>
            <a:lumOff val="0"/>
            <a:alphaOff val="0"/>
          </a:schemeClr>
        </a:solidFill>
        <a:ln w="12700" cap="flat" cmpd="sng" algn="ctr">
          <a:solidFill>
            <a:schemeClr val="accent2">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fr-FR" sz="1000" kern="1200"/>
            <a:t>Rechercher symboles et'écritures (notations de parties)</a:t>
          </a:r>
        </a:p>
        <a:p>
          <a:pPr marL="57150" lvl="1" indent="-57150" algn="l" defTabSz="444500">
            <a:lnSpc>
              <a:spcPct val="90000"/>
            </a:lnSpc>
            <a:spcBef>
              <a:spcPct val="0"/>
            </a:spcBef>
            <a:spcAft>
              <a:spcPct val="15000"/>
            </a:spcAft>
            <a:buChar char="•"/>
          </a:pPr>
          <a:r>
            <a:rPr lang="fr-FR" sz="1000" kern="1200"/>
            <a:t>Utiliser un vocabulaire spécifique (clouage, enfilade,diagonale,..</a:t>
          </a:r>
        </a:p>
        <a:p>
          <a:pPr marL="57150" lvl="1" indent="-57150" algn="l" defTabSz="444500">
            <a:lnSpc>
              <a:spcPct val="90000"/>
            </a:lnSpc>
            <a:spcBef>
              <a:spcPct val="0"/>
            </a:spcBef>
            <a:spcAft>
              <a:spcPct val="15000"/>
            </a:spcAft>
            <a:buChar char="•"/>
          </a:pPr>
          <a:r>
            <a:rPr lang="fr-FR" sz="1000" kern="1200"/>
            <a:t>Maîtriser les nombres (valeurs des pièces)</a:t>
          </a:r>
        </a:p>
        <a:p>
          <a:pPr marL="57150" lvl="1" indent="-57150" algn="l" defTabSz="444500">
            <a:lnSpc>
              <a:spcPct val="90000"/>
            </a:lnSpc>
            <a:spcBef>
              <a:spcPct val="0"/>
            </a:spcBef>
            <a:spcAft>
              <a:spcPct val="15000"/>
            </a:spcAft>
            <a:buChar char="•"/>
          </a:pPr>
          <a:r>
            <a:rPr lang="fr-FR" sz="1000" kern="1200"/>
            <a:t>S'initier aux langues étrangères (livres, vidéo, tournois)</a:t>
          </a:r>
        </a:p>
      </dsp:txBody>
      <dsp:txXfrm>
        <a:off x="2148" y="502718"/>
        <a:ext cx="1292014" cy="2487706"/>
      </dsp:txXfrm>
    </dsp:sp>
    <dsp:sp modelId="{3ECC0228-41DE-4FD6-8D04-39EDF6328E95}">
      <dsp:nvSpPr>
        <dsp:cNvPr id="0" name=""/>
        <dsp:cNvSpPr/>
      </dsp:nvSpPr>
      <dsp:spPr>
        <a:xfrm>
          <a:off x="1475044" y="7052"/>
          <a:ext cx="1292014" cy="516805"/>
        </a:xfrm>
        <a:prstGeom prst="rect">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fr-FR" sz="1000" kern="1200"/>
            <a:t>2.Les méthodes et outils pour apprendre</a:t>
          </a:r>
        </a:p>
      </dsp:txBody>
      <dsp:txXfrm>
        <a:off x="1475044" y="7052"/>
        <a:ext cx="1292014" cy="516805"/>
      </dsp:txXfrm>
    </dsp:sp>
    <dsp:sp modelId="{D6D3E3DA-CE2B-4D22-B9DB-6430D40CC806}">
      <dsp:nvSpPr>
        <dsp:cNvPr id="0" name=""/>
        <dsp:cNvSpPr/>
      </dsp:nvSpPr>
      <dsp:spPr>
        <a:xfrm>
          <a:off x="1475044" y="523858"/>
          <a:ext cx="1292014" cy="2459519"/>
        </a:xfrm>
        <a:prstGeom prst="rect">
          <a:avLst/>
        </a:prstGeom>
        <a:solidFill>
          <a:schemeClr val="accent3">
            <a:tint val="40000"/>
            <a:alpha val="90000"/>
            <a:hueOff val="0"/>
            <a:satOff val="0"/>
            <a:lumOff val="0"/>
            <a:alphaOff val="0"/>
          </a:schemeClr>
        </a:solidFill>
        <a:ln w="12700" cap="flat" cmpd="sng" algn="ctr">
          <a:solidFill>
            <a:schemeClr val="accent3">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fr-FR" sz="1000" kern="1200"/>
            <a:t>Organiser sa préparation théorique et technique (arbre d'ouvertures, recherche de variantes,...)</a:t>
          </a:r>
        </a:p>
        <a:p>
          <a:pPr marL="57150" lvl="1" indent="-57150" algn="l" defTabSz="444500">
            <a:lnSpc>
              <a:spcPct val="90000"/>
            </a:lnSpc>
            <a:spcBef>
              <a:spcPct val="0"/>
            </a:spcBef>
            <a:spcAft>
              <a:spcPct val="15000"/>
            </a:spcAft>
            <a:buChar char="•"/>
          </a:pPr>
          <a:r>
            <a:rPr lang="fr-FR" sz="1000" kern="1200"/>
            <a:t>Pratiquer le jeu en ligne</a:t>
          </a:r>
        </a:p>
        <a:p>
          <a:pPr marL="57150" lvl="1" indent="-57150" algn="l" defTabSz="444500">
            <a:lnSpc>
              <a:spcPct val="90000"/>
            </a:lnSpc>
            <a:spcBef>
              <a:spcPct val="0"/>
            </a:spcBef>
            <a:spcAft>
              <a:spcPct val="15000"/>
            </a:spcAft>
            <a:buChar char="•"/>
          </a:pPr>
          <a:r>
            <a:rPr lang="fr-FR" sz="1000" kern="1200"/>
            <a:t>Utiliser des bases de données </a:t>
          </a:r>
        </a:p>
        <a:p>
          <a:pPr marL="57150" lvl="1" indent="-57150" algn="l" defTabSz="444500">
            <a:lnSpc>
              <a:spcPct val="90000"/>
            </a:lnSpc>
            <a:spcBef>
              <a:spcPct val="0"/>
            </a:spcBef>
            <a:spcAft>
              <a:spcPct val="15000"/>
            </a:spcAft>
            <a:buChar char="•"/>
          </a:pPr>
          <a:r>
            <a:rPr lang="fr-FR" sz="1000" kern="1200"/>
            <a:t>Utiliser des logiciels d'échecs</a:t>
          </a:r>
        </a:p>
      </dsp:txBody>
      <dsp:txXfrm>
        <a:off x="1475044" y="523858"/>
        <a:ext cx="1292014" cy="2459519"/>
      </dsp:txXfrm>
    </dsp:sp>
    <dsp:sp modelId="{F67D0BBB-2FB3-4865-8963-C7AE746A37ED}">
      <dsp:nvSpPr>
        <dsp:cNvPr id="0" name=""/>
        <dsp:cNvSpPr/>
      </dsp:nvSpPr>
      <dsp:spPr>
        <a:xfrm>
          <a:off x="2947940" y="7052"/>
          <a:ext cx="1292014" cy="516805"/>
        </a:xfrm>
        <a:prstGeom prst="rect">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fr-FR" sz="1000" kern="1200"/>
            <a:t>3.La formation de la personne et du citoyen</a:t>
          </a:r>
        </a:p>
      </dsp:txBody>
      <dsp:txXfrm>
        <a:off x="2947940" y="7052"/>
        <a:ext cx="1292014" cy="516805"/>
      </dsp:txXfrm>
    </dsp:sp>
    <dsp:sp modelId="{A70E52E9-5DBE-4345-9F35-985C89DB0B9F}">
      <dsp:nvSpPr>
        <dsp:cNvPr id="0" name=""/>
        <dsp:cNvSpPr/>
      </dsp:nvSpPr>
      <dsp:spPr>
        <a:xfrm>
          <a:off x="2947940" y="523858"/>
          <a:ext cx="1292014" cy="2459519"/>
        </a:xfrm>
        <a:prstGeom prst="rect">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fr-FR" sz="1000" kern="1200"/>
            <a:t>Respecter son adversaire en lui serrant la main</a:t>
          </a:r>
        </a:p>
        <a:p>
          <a:pPr marL="57150" lvl="1" indent="-57150" algn="l" defTabSz="444500">
            <a:lnSpc>
              <a:spcPct val="90000"/>
            </a:lnSpc>
            <a:spcBef>
              <a:spcPct val="0"/>
            </a:spcBef>
            <a:spcAft>
              <a:spcPct val="15000"/>
            </a:spcAft>
            <a:buChar char="•"/>
          </a:pPr>
          <a:r>
            <a:rPr lang="fr-FR" sz="1000" kern="1200"/>
            <a:t>Assumer ses responsabilités (pas de place à la chance aux échecs !)</a:t>
          </a:r>
        </a:p>
        <a:p>
          <a:pPr marL="57150" lvl="1" indent="-57150" algn="l" defTabSz="444500">
            <a:lnSpc>
              <a:spcPct val="90000"/>
            </a:lnSpc>
            <a:spcBef>
              <a:spcPct val="0"/>
            </a:spcBef>
            <a:spcAft>
              <a:spcPct val="15000"/>
            </a:spcAft>
            <a:buChar char="•"/>
          </a:pPr>
          <a:r>
            <a:rPr lang="fr-FR" sz="1000" kern="1200"/>
            <a:t>Apprendre à vivre en communauté (tournoi par équipe, travail en groupe)</a:t>
          </a:r>
        </a:p>
        <a:p>
          <a:pPr marL="57150" lvl="1" indent="-57150" algn="l" defTabSz="444500">
            <a:lnSpc>
              <a:spcPct val="90000"/>
            </a:lnSpc>
            <a:spcBef>
              <a:spcPct val="0"/>
            </a:spcBef>
            <a:spcAft>
              <a:spcPct val="15000"/>
            </a:spcAft>
            <a:buChar char="•"/>
          </a:pPr>
          <a:endParaRPr lang="fr-FR" sz="1000" kern="1200"/>
        </a:p>
      </dsp:txBody>
      <dsp:txXfrm>
        <a:off x="2947940" y="523858"/>
        <a:ext cx="1292014" cy="2459519"/>
      </dsp:txXfrm>
    </dsp:sp>
    <dsp:sp modelId="{D02E7696-CCEA-4291-A9E9-68A361EDCA89}">
      <dsp:nvSpPr>
        <dsp:cNvPr id="0" name=""/>
        <dsp:cNvSpPr/>
      </dsp:nvSpPr>
      <dsp:spPr>
        <a:xfrm>
          <a:off x="4420837" y="6"/>
          <a:ext cx="1292014" cy="516805"/>
        </a:xfrm>
        <a:prstGeom prst="rect">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fr-FR" sz="1000" kern="1200"/>
            <a:t>4.Les systèmes naturels et les systèmes techniques</a:t>
          </a:r>
        </a:p>
      </dsp:txBody>
      <dsp:txXfrm>
        <a:off x="4420837" y="6"/>
        <a:ext cx="1292014" cy="516805"/>
      </dsp:txXfrm>
    </dsp:sp>
    <dsp:sp modelId="{57D8C7B9-5948-4543-9F04-BF2E6CFA4ADD}">
      <dsp:nvSpPr>
        <dsp:cNvPr id="0" name=""/>
        <dsp:cNvSpPr/>
      </dsp:nvSpPr>
      <dsp:spPr>
        <a:xfrm>
          <a:off x="4420837" y="502718"/>
          <a:ext cx="1292014" cy="2487706"/>
        </a:xfrm>
        <a:prstGeom prst="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fr-FR" sz="1000" kern="1200"/>
            <a:t>Argumenter sa pensée (analyse de partie, jugement de positions)</a:t>
          </a:r>
        </a:p>
        <a:p>
          <a:pPr marL="57150" lvl="1" indent="-57150" algn="l" defTabSz="444500">
            <a:lnSpc>
              <a:spcPct val="90000"/>
            </a:lnSpc>
            <a:spcBef>
              <a:spcPct val="0"/>
            </a:spcBef>
            <a:spcAft>
              <a:spcPct val="15000"/>
            </a:spcAft>
            <a:buChar char="•"/>
          </a:pPr>
          <a:r>
            <a:rPr lang="fr-FR" sz="1000" kern="1200"/>
            <a:t>Résoudre des problèmes (diagrammes tactiques, études,...)</a:t>
          </a:r>
        </a:p>
        <a:p>
          <a:pPr marL="57150" lvl="1" indent="-57150" algn="l" defTabSz="444500">
            <a:lnSpc>
              <a:spcPct val="90000"/>
            </a:lnSpc>
            <a:spcBef>
              <a:spcPct val="0"/>
            </a:spcBef>
            <a:spcAft>
              <a:spcPct val="15000"/>
            </a:spcAft>
            <a:buChar char="•"/>
          </a:pPr>
          <a:r>
            <a:rPr lang="fr-FR" sz="1000" kern="1200"/>
            <a:t>Maîtriser certaines notions géométriques fondamentales (quadrillage de l'échiquier, déplacement des pièces,...)</a:t>
          </a:r>
        </a:p>
      </dsp:txBody>
      <dsp:txXfrm>
        <a:off x="4420837" y="502718"/>
        <a:ext cx="1292014" cy="2487706"/>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ADAC2-2D6B-4FDC-94DD-69E8792A6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1197</Words>
  <Characters>7054</Characters>
  <Application>Microsoft Office Word</Application>
  <DocSecurity>0</DocSecurity>
  <Lines>227</Lines>
  <Paragraphs>100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Hervé MENTION</dc:creator>
  <cp:keywords/>
  <dc:description/>
  <cp:lastModifiedBy>Charly MICHAUT</cp:lastModifiedBy>
  <cp:revision>2</cp:revision>
  <cp:lastPrinted>2025-10-03T14:52:00Z</cp:lastPrinted>
  <dcterms:created xsi:type="dcterms:W3CDTF">2025-10-03T14:55:00Z</dcterms:created>
  <dcterms:modified xsi:type="dcterms:W3CDTF">2025-10-03T14:55:00Z</dcterms:modified>
</cp:coreProperties>
</file>